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1889" w14:textId="77777777" w:rsidR="00A62216" w:rsidRPr="005162FB" w:rsidRDefault="00A62216" w:rsidP="00A62216">
      <w:pPr>
        <w:spacing w:after="0" w:line="240" w:lineRule="auto"/>
        <w:jc w:val="center"/>
        <w:rPr>
          <w:rFonts w:ascii="Arial Narrow" w:hAnsi="Arial Narrow"/>
          <w:color w:val="2F5496" w:themeColor="accent1" w:themeShade="BF"/>
          <w:sz w:val="32"/>
          <w:szCs w:val="32"/>
        </w:rPr>
      </w:pPr>
      <w:r w:rsidRPr="005162FB">
        <w:rPr>
          <w:rFonts w:ascii="Arial Narrow" w:hAnsi="Arial Narrow"/>
          <w:color w:val="2F5496" w:themeColor="accent1" w:themeShade="BF"/>
          <w:sz w:val="32"/>
          <w:szCs w:val="32"/>
        </w:rPr>
        <w:t xml:space="preserve">University of Pittsburgh Office of Research Protections </w:t>
      </w:r>
    </w:p>
    <w:p w14:paraId="5C4FAE35" w14:textId="50529DC3" w:rsidR="00A62216" w:rsidRPr="005162FB" w:rsidRDefault="00A62216" w:rsidP="00A62216">
      <w:pPr>
        <w:spacing w:after="0" w:line="240" w:lineRule="auto"/>
        <w:jc w:val="center"/>
        <w:rPr>
          <w:rFonts w:ascii="Arial Narrow" w:hAnsi="Arial Narrow"/>
          <w:color w:val="2F5496" w:themeColor="accent1" w:themeShade="BF"/>
          <w:sz w:val="32"/>
          <w:szCs w:val="32"/>
        </w:rPr>
      </w:pPr>
      <w:r w:rsidRPr="005162FB">
        <w:rPr>
          <w:rFonts w:ascii="Arial Narrow" w:hAnsi="Arial Narrow"/>
          <w:color w:val="2F5496" w:themeColor="accent1" w:themeShade="BF"/>
          <w:sz w:val="32"/>
          <w:szCs w:val="32"/>
        </w:rPr>
        <w:t xml:space="preserve">Division of Education and Compliance Support for Human Subject Research: Policies and Procedures </w:t>
      </w:r>
      <w:r w:rsidR="00A85EEB">
        <w:rPr>
          <w:rFonts w:ascii="Arial Narrow" w:hAnsi="Arial Narrow"/>
          <w:color w:val="2F5496" w:themeColor="accent1" w:themeShade="BF"/>
          <w:sz w:val="32"/>
          <w:szCs w:val="32"/>
        </w:rPr>
        <w:t>–</w:t>
      </w:r>
      <w:r w:rsidRPr="005162FB">
        <w:rPr>
          <w:rFonts w:ascii="Arial Narrow" w:hAnsi="Arial Narrow"/>
          <w:color w:val="2F5496" w:themeColor="accent1" w:themeShade="BF"/>
          <w:sz w:val="32"/>
          <w:szCs w:val="32"/>
        </w:rPr>
        <w:t xml:space="preserve"> </w:t>
      </w:r>
      <w:r w:rsidR="00BE6C41">
        <w:rPr>
          <w:rFonts w:ascii="Arial Narrow" w:hAnsi="Arial Narrow"/>
          <w:color w:val="2F5496" w:themeColor="accent1" w:themeShade="BF"/>
          <w:sz w:val="32"/>
          <w:szCs w:val="32"/>
        </w:rPr>
        <w:t xml:space="preserve"> </w:t>
      </w:r>
    </w:p>
    <w:p w14:paraId="405280BC" w14:textId="77777777" w:rsidR="00BA3109" w:rsidRDefault="00BA3109" w:rsidP="00BF2104">
      <w:pPr>
        <w:spacing w:after="0" w:line="240" w:lineRule="auto"/>
      </w:pPr>
    </w:p>
    <w:sdt>
      <w:sdtPr>
        <w:rPr>
          <w:rFonts w:asciiTheme="minorHAnsi" w:eastAsiaTheme="minorHAnsi" w:hAnsiTheme="minorHAnsi" w:cstheme="minorBidi"/>
          <w:color w:val="auto"/>
          <w:sz w:val="22"/>
          <w:szCs w:val="22"/>
        </w:rPr>
        <w:id w:val="250316864"/>
        <w:docPartObj>
          <w:docPartGallery w:val="Table of Contents"/>
          <w:docPartUnique/>
        </w:docPartObj>
      </w:sdtPr>
      <w:sdtEndPr>
        <w:rPr>
          <w:b/>
          <w:bCs/>
          <w:noProof/>
        </w:rPr>
      </w:sdtEndPr>
      <w:sdtContent>
        <w:p w14:paraId="7853CF06" w14:textId="77777777" w:rsidR="00D656B4" w:rsidRPr="00D656B4" w:rsidRDefault="00D656B4" w:rsidP="00D656B4">
          <w:pPr>
            <w:pStyle w:val="TOCHeading"/>
            <w:rPr>
              <w:rFonts w:ascii="Arial Narrow" w:hAnsi="Arial Narrow"/>
            </w:rPr>
          </w:pPr>
          <w:r w:rsidRPr="00D656B4">
            <w:rPr>
              <w:rFonts w:ascii="Arial Narrow" w:hAnsi="Arial Narrow"/>
            </w:rPr>
            <w:t>Table of Contents</w:t>
          </w:r>
        </w:p>
        <w:p w14:paraId="5B3298C3" w14:textId="357009C2" w:rsidR="00891611" w:rsidRDefault="00D656B4">
          <w:pPr>
            <w:pStyle w:val="TOC1"/>
            <w:tabs>
              <w:tab w:val="left" w:pos="440"/>
              <w:tab w:val="right" w:leader="dot" w:pos="9350"/>
            </w:tabs>
            <w:rPr>
              <w:rFonts w:eastAsiaTheme="minorEastAsia"/>
              <w:noProof/>
              <w:kern w:val="2"/>
              <w:sz w:val="24"/>
              <w:szCs w:val="24"/>
              <w14:ligatures w14:val="standardContextual"/>
            </w:rPr>
          </w:pPr>
          <w:r w:rsidRPr="00D656B4">
            <w:rPr>
              <w:rFonts w:ascii="Arial Narrow" w:hAnsi="Arial Narrow"/>
            </w:rPr>
            <w:fldChar w:fldCharType="begin"/>
          </w:r>
          <w:r w:rsidRPr="00D656B4">
            <w:rPr>
              <w:rFonts w:ascii="Arial Narrow" w:hAnsi="Arial Narrow"/>
            </w:rPr>
            <w:instrText xml:space="preserve"> TOC \o "1-3" \h \z \u </w:instrText>
          </w:r>
          <w:r w:rsidRPr="00D656B4">
            <w:rPr>
              <w:rFonts w:ascii="Arial Narrow" w:hAnsi="Arial Narrow"/>
            </w:rPr>
            <w:fldChar w:fldCharType="separate"/>
          </w:r>
          <w:hyperlink w:anchor="_Toc207971532" w:history="1">
            <w:r w:rsidR="00891611" w:rsidRPr="00F06DBD">
              <w:rPr>
                <w:rStyle w:val="Hyperlink"/>
                <w:rFonts w:ascii="Arial Narrow" w:hAnsi="Arial Narrow"/>
                <w:noProof/>
              </w:rPr>
              <w:t>I.</w:t>
            </w:r>
            <w:r w:rsidR="00891611">
              <w:rPr>
                <w:rFonts w:eastAsiaTheme="minorEastAsia"/>
                <w:noProof/>
                <w:kern w:val="2"/>
                <w:sz w:val="24"/>
                <w:szCs w:val="24"/>
                <w14:ligatures w14:val="standardContextual"/>
              </w:rPr>
              <w:tab/>
            </w:r>
            <w:r w:rsidR="00891611" w:rsidRPr="00F06DBD">
              <w:rPr>
                <w:rStyle w:val="Hyperlink"/>
                <w:rFonts w:ascii="Arial Narrow" w:hAnsi="Arial Narrow"/>
                <w:noProof/>
              </w:rPr>
              <w:t>General Information</w:t>
            </w:r>
            <w:r w:rsidR="00891611">
              <w:rPr>
                <w:noProof/>
                <w:webHidden/>
              </w:rPr>
              <w:tab/>
            </w:r>
            <w:r w:rsidR="00891611">
              <w:rPr>
                <w:noProof/>
                <w:webHidden/>
              </w:rPr>
              <w:fldChar w:fldCharType="begin"/>
            </w:r>
            <w:r w:rsidR="00891611">
              <w:rPr>
                <w:noProof/>
                <w:webHidden/>
              </w:rPr>
              <w:instrText xml:space="preserve"> PAGEREF _Toc207971532 \h </w:instrText>
            </w:r>
            <w:r w:rsidR="00891611">
              <w:rPr>
                <w:noProof/>
                <w:webHidden/>
              </w:rPr>
            </w:r>
            <w:r w:rsidR="00891611">
              <w:rPr>
                <w:noProof/>
                <w:webHidden/>
              </w:rPr>
              <w:fldChar w:fldCharType="separate"/>
            </w:r>
            <w:r w:rsidR="00891611">
              <w:rPr>
                <w:noProof/>
                <w:webHidden/>
              </w:rPr>
              <w:t>1</w:t>
            </w:r>
            <w:r w:rsidR="00891611">
              <w:rPr>
                <w:noProof/>
                <w:webHidden/>
              </w:rPr>
              <w:fldChar w:fldCharType="end"/>
            </w:r>
          </w:hyperlink>
        </w:p>
        <w:p w14:paraId="3F1B6A86" w14:textId="1303989A"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33" w:history="1">
            <w:r w:rsidRPr="00F06DBD">
              <w:rPr>
                <w:rStyle w:val="Hyperlink"/>
                <w:rFonts w:ascii="Arial Narrow" w:hAnsi="Arial Narrow"/>
                <w:noProof/>
              </w:rPr>
              <w:t>A.</w:t>
            </w:r>
            <w:r>
              <w:rPr>
                <w:rFonts w:eastAsiaTheme="minorEastAsia"/>
                <w:noProof/>
                <w:kern w:val="2"/>
                <w:sz w:val="24"/>
                <w:szCs w:val="24"/>
                <w14:ligatures w14:val="standardContextual"/>
              </w:rPr>
              <w:tab/>
            </w:r>
            <w:r w:rsidRPr="00F06DBD">
              <w:rPr>
                <w:rStyle w:val="Hyperlink"/>
                <w:rFonts w:ascii="Arial Narrow" w:hAnsi="Arial Narrow"/>
                <w:noProof/>
              </w:rPr>
              <w:t>Applicability</w:t>
            </w:r>
            <w:r>
              <w:rPr>
                <w:noProof/>
                <w:webHidden/>
              </w:rPr>
              <w:tab/>
            </w:r>
            <w:r>
              <w:rPr>
                <w:noProof/>
                <w:webHidden/>
              </w:rPr>
              <w:fldChar w:fldCharType="begin"/>
            </w:r>
            <w:r>
              <w:rPr>
                <w:noProof/>
                <w:webHidden/>
              </w:rPr>
              <w:instrText xml:space="preserve"> PAGEREF _Toc207971533 \h </w:instrText>
            </w:r>
            <w:r>
              <w:rPr>
                <w:noProof/>
                <w:webHidden/>
              </w:rPr>
            </w:r>
            <w:r>
              <w:rPr>
                <w:noProof/>
                <w:webHidden/>
              </w:rPr>
              <w:fldChar w:fldCharType="separate"/>
            </w:r>
            <w:r>
              <w:rPr>
                <w:noProof/>
                <w:webHidden/>
              </w:rPr>
              <w:t>1</w:t>
            </w:r>
            <w:r>
              <w:rPr>
                <w:noProof/>
                <w:webHidden/>
              </w:rPr>
              <w:fldChar w:fldCharType="end"/>
            </w:r>
          </w:hyperlink>
        </w:p>
        <w:p w14:paraId="19D26FEC" w14:textId="4798F6E7"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34" w:history="1">
            <w:r w:rsidRPr="00F06DBD">
              <w:rPr>
                <w:rStyle w:val="Hyperlink"/>
                <w:rFonts w:ascii="Arial Narrow" w:hAnsi="Arial Narrow"/>
                <w:noProof/>
              </w:rPr>
              <w:t>B.</w:t>
            </w:r>
            <w:r>
              <w:rPr>
                <w:rFonts w:eastAsiaTheme="minorEastAsia"/>
                <w:noProof/>
                <w:kern w:val="2"/>
                <w:sz w:val="24"/>
                <w:szCs w:val="24"/>
                <w14:ligatures w14:val="standardContextual"/>
              </w:rPr>
              <w:tab/>
            </w:r>
            <w:r w:rsidRPr="00F06DBD">
              <w:rPr>
                <w:rStyle w:val="Hyperlink"/>
                <w:rFonts w:ascii="Arial Narrow" w:hAnsi="Arial Narrow"/>
                <w:noProof/>
              </w:rPr>
              <w:t>Purpose</w:t>
            </w:r>
            <w:r>
              <w:rPr>
                <w:noProof/>
                <w:webHidden/>
              </w:rPr>
              <w:tab/>
            </w:r>
            <w:r>
              <w:rPr>
                <w:noProof/>
                <w:webHidden/>
              </w:rPr>
              <w:fldChar w:fldCharType="begin"/>
            </w:r>
            <w:r>
              <w:rPr>
                <w:noProof/>
                <w:webHidden/>
              </w:rPr>
              <w:instrText xml:space="preserve"> PAGEREF _Toc207971534 \h </w:instrText>
            </w:r>
            <w:r>
              <w:rPr>
                <w:noProof/>
                <w:webHidden/>
              </w:rPr>
            </w:r>
            <w:r>
              <w:rPr>
                <w:noProof/>
                <w:webHidden/>
              </w:rPr>
              <w:fldChar w:fldCharType="separate"/>
            </w:r>
            <w:r>
              <w:rPr>
                <w:noProof/>
                <w:webHidden/>
              </w:rPr>
              <w:t>1</w:t>
            </w:r>
            <w:r>
              <w:rPr>
                <w:noProof/>
                <w:webHidden/>
              </w:rPr>
              <w:fldChar w:fldCharType="end"/>
            </w:r>
          </w:hyperlink>
        </w:p>
        <w:p w14:paraId="391C7106" w14:textId="33849F46" w:rsidR="00891611" w:rsidRDefault="00891611">
          <w:pPr>
            <w:pStyle w:val="TOC1"/>
            <w:tabs>
              <w:tab w:val="left" w:pos="440"/>
              <w:tab w:val="right" w:leader="dot" w:pos="9350"/>
            </w:tabs>
            <w:rPr>
              <w:rFonts w:eastAsiaTheme="minorEastAsia"/>
              <w:noProof/>
              <w:kern w:val="2"/>
              <w:sz w:val="24"/>
              <w:szCs w:val="24"/>
              <w14:ligatures w14:val="standardContextual"/>
            </w:rPr>
          </w:pPr>
          <w:hyperlink w:anchor="_Toc207971535" w:history="1">
            <w:r w:rsidRPr="00F06DBD">
              <w:rPr>
                <w:rStyle w:val="Hyperlink"/>
                <w:rFonts w:ascii="Arial Narrow" w:hAnsi="Arial Narrow"/>
                <w:noProof/>
              </w:rPr>
              <w:t>II.</w:t>
            </w:r>
            <w:r>
              <w:rPr>
                <w:rFonts w:eastAsiaTheme="minorEastAsia"/>
                <w:noProof/>
                <w:kern w:val="2"/>
                <w:sz w:val="24"/>
                <w:szCs w:val="24"/>
                <w14:ligatures w14:val="standardContextual"/>
              </w:rPr>
              <w:tab/>
            </w:r>
            <w:r w:rsidRPr="00F06DBD">
              <w:rPr>
                <w:rStyle w:val="Hyperlink"/>
                <w:rFonts w:ascii="Arial Narrow" w:hAnsi="Arial Narrow"/>
                <w:noProof/>
              </w:rPr>
              <w:t>IND and IDE Support Policies and Procedures</w:t>
            </w:r>
            <w:r>
              <w:rPr>
                <w:noProof/>
                <w:webHidden/>
              </w:rPr>
              <w:tab/>
            </w:r>
            <w:r>
              <w:rPr>
                <w:noProof/>
                <w:webHidden/>
              </w:rPr>
              <w:fldChar w:fldCharType="begin"/>
            </w:r>
            <w:r>
              <w:rPr>
                <w:noProof/>
                <w:webHidden/>
              </w:rPr>
              <w:instrText xml:space="preserve"> PAGEREF _Toc207971535 \h </w:instrText>
            </w:r>
            <w:r>
              <w:rPr>
                <w:noProof/>
                <w:webHidden/>
              </w:rPr>
            </w:r>
            <w:r>
              <w:rPr>
                <w:noProof/>
                <w:webHidden/>
              </w:rPr>
              <w:fldChar w:fldCharType="separate"/>
            </w:r>
            <w:r>
              <w:rPr>
                <w:noProof/>
                <w:webHidden/>
              </w:rPr>
              <w:t>2</w:t>
            </w:r>
            <w:r>
              <w:rPr>
                <w:noProof/>
                <w:webHidden/>
              </w:rPr>
              <w:fldChar w:fldCharType="end"/>
            </w:r>
          </w:hyperlink>
        </w:p>
        <w:p w14:paraId="1328C72D" w14:textId="6533AF6E"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36" w:history="1">
            <w:r w:rsidRPr="00F06DBD">
              <w:rPr>
                <w:rStyle w:val="Hyperlink"/>
                <w:rFonts w:ascii="Arial Narrow" w:hAnsi="Arial Narrow"/>
                <w:noProof/>
              </w:rPr>
              <w:t>A.</w:t>
            </w:r>
            <w:r>
              <w:rPr>
                <w:rFonts w:eastAsiaTheme="minorEastAsia"/>
                <w:noProof/>
                <w:kern w:val="2"/>
                <w:sz w:val="24"/>
                <w:szCs w:val="24"/>
                <w14:ligatures w14:val="standardContextual"/>
              </w:rPr>
              <w:tab/>
            </w:r>
            <w:r w:rsidRPr="00F06DBD">
              <w:rPr>
                <w:rStyle w:val="Hyperlink"/>
                <w:rFonts w:ascii="Arial Narrow" w:hAnsi="Arial Narrow"/>
                <w:noProof/>
              </w:rPr>
              <w:t>General Policy</w:t>
            </w:r>
            <w:r>
              <w:rPr>
                <w:noProof/>
                <w:webHidden/>
              </w:rPr>
              <w:tab/>
            </w:r>
            <w:r>
              <w:rPr>
                <w:noProof/>
                <w:webHidden/>
              </w:rPr>
              <w:fldChar w:fldCharType="begin"/>
            </w:r>
            <w:r>
              <w:rPr>
                <w:noProof/>
                <w:webHidden/>
              </w:rPr>
              <w:instrText xml:space="preserve"> PAGEREF _Toc207971536 \h </w:instrText>
            </w:r>
            <w:r>
              <w:rPr>
                <w:noProof/>
                <w:webHidden/>
              </w:rPr>
            </w:r>
            <w:r>
              <w:rPr>
                <w:noProof/>
                <w:webHidden/>
              </w:rPr>
              <w:fldChar w:fldCharType="separate"/>
            </w:r>
            <w:r>
              <w:rPr>
                <w:noProof/>
                <w:webHidden/>
              </w:rPr>
              <w:t>2</w:t>
            </w:r>
            <w:r>
              <w:rPr>
                <w:noProof/>
                <w:webHidden/>
              </w:rPr>
              <w:fldChar w:fldCharType="end"/>
            </w:r>
          </w:hyperlink>
        </w:p>
        <w:p w14:paraId="1E6DD494" w14:textId="7F3B9D81"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37" w:history="1">
            <w:r w:rsidRPr="00F06DBD">
              <w:rPr>
                <w:rStyle w:val="Hyperlink"/>
                <w:rFonts w:ascii="Arial Narrow" w:hAnsi="Arial Narrow"/>
                <w:noProof/>
              </w:rPr>
              <w:t>1.</w:t>
            </w:r>
            <w:r>
              <w:rPr>
                <w:rFonts w:eastAsiaTheme="minorEastAsia"/>
                <w:noProof/>
                <w:kern w:val="2"/>
                <w:sz w:val="24"/>
                <w:szCs w:val="24"/>
                <w14:ligatures w14:val="standardContextual"/>
              </w:rPr>
              <w:tab/>
            </w:r>
            <w:r w:rsidRPr="00F06DBD">
              <w:rPr>
                <w:rStyle w:val="Hyperlink"/>
                <w:rFonts w:ascii="Arial Narrow" w:hAnsi="Arial Narrow"/>
                <w:noProof/>
              </w:rPr>
              <w:t>Sponsor and Investigator are the Same Individual</w:t>
            </w:r>
            <w:r>
              <w:rPr>
                <w:noProof/>
                <w:webHidden/>
              </w:rPr>
              <w:tab/>
            </w:r>
            <w:r>
              <w:rPr>
                <w:noProof/>
                <w:webHidden/>
              </w:rPr>
              <w:fldChar w:fldCharType="begin"/>
            </w:r>
            <w:r>
              <w:rPr>
                <w:noProof/>
                <w:webHidden/>
              </w:rPr>
              <w:instrText xml:space="preserve"> PAGEREF _Toc207971537 \h </w:instrText>
            </w:r>
            <w:r>
              <w:rPr>
                <w:noProof/>
                <w:webHidden/>
              </w:rPr>
            </w:r>
            <w:r>
              <w:rPr>
                <w:noProof/>
                <w:webHidden/>
              </w:rPr>
              <w:fldChar w:fldCharType="separate"/>
            </w:r>
            <w:r>
              <w:rPr>
                <w:noProof/>
                <w:webHidden/>
              </w:rPr>
              <w:t>2</w:t>
            </w:r>
            <w:r>
              <w:rPr>
                <w:noProof/>
                <w:webHidden/>
              </w:rPr>
              <w:fldChar w:fldCharType="end"/>
            </w:r>
          </w:hyperlink>
        </w:p>
        <w:p w14:paraId="7680F353" w14:textId="4E9F1E70"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38" w:history="1">
            <w:r w:rsidRPr="00F06DBD">
              <w:rPr>
                <w:rStyle w:val="Hyperlink"/>
                <w:rFonts w:ascii="Arial Narrow" w:hAnsi="Arial Narrow"/>
                <w:noProof/>
              </w:rPr>
              <w:t>2.</w:t>
            </w:r>
            <w:r>
              <w:rPr>
                <w:rFonts w:eastAsiaTheme="minorEastAsia"/>
                <w:noProof/>
                <w:kern w:val="2"/>
                <w:sz w:val="24"/>
                <w:szCs w:val="24"/>
                <w14:ligatures w14:val="standardContextual"/>
              </w:rPr>
              <w:tab/>
            </w:r>
            <w:r w:rsidRPr="00F06DBD">
              <w:rPr>
                <w:rStyle w:val="Hyperlink"/>
                <w:rFonts w:ascii="Arial Narrow" w:hAnsi="Arial Narrow"/>
                <w:noProof/>
              </w:rPr>
              <w:t>Sponsor and Investigator are not the Same Individual</w:t>
            </w:r>
            <w:r>
              <w:rPr>
                <w:noProof/>
                <w:webHidden/>
              </w:rPr>
              <w:tab/>
            </w:r>
            <w:r>
              <w:rPr>
                <w:noProof/>
                <w:webHidden/>
              </w:rPr>
              <w:fldChar w:fldCharType="begin"/>
            </w:r>
            <w:r>
              <w:rPr>
                <w:noProof/>
                <w:webHidden/>
              </w:rPr>
              <w:instrText xml:space="preserve"> PAGEREF _Toc207971538 \h </w:instrText>
            </w:r>
            <w:r>
              <w:rPr>
                <w:noProof/>
                <w:webHidden/>
              </w:rPr>
            </w:r>
            <w:r>
              <w:rPr>
                <w:noProof/>
                <w:webHidden/>
              </w:rPr>
              <w:fldChar w:fldCharType="separate"/>
            </w:r>
            <w:r>
              <w:rPr>
                <w:noProof/>
                <w:webHidden/>
              </w:rPr>
              <w:t>2</w:t>
            </w:r>
            <w:r>
              <w:rPr>
                <w:noProof/>
                <w:webHidden/>
              </w:rPr>
              <w:fldChar w:fldCharType="end"/>
            </w:r>
          </w:hyperlink>
        </w:p>
        <w:p w14:paraId="4C03B4E2" w14:textId="6F7BA66E"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39" w:history="1">
            <w:r w:rsidRPr="00F06DBD">
              <w:rPr>
                <w:rStyle w:val="Hyperlink"/>
                <w:rFonts w:ascii="Arial Narrow" w:hAnsi="Arial Narrow"/>
                <w:noProof/>
              </w:rPr>
              <w:t>3.</w:t>
            </w:r>
            <w:r>
              <w:rPr>
                <w:rFonts w:eastAsiaTheme="minorEastAsia"/>
                <w:noProof/>
                <w:kern w:val="2"/>
                <w:sz w:val="24"/>
                <w:szCs w:val="24"/>
                <w14:ligatures w14:val="standardContextual"/>
              </w:rPr>
              <w:tab/>
            </w:r>
            <w:r w:rsidRPr="00F06DBD">
              <w:rPr>
                <w:rStyle w:val="Hyperlink"/>
                <w:rFonts w:ascii="Arial Narrow" w:hAnsi="Arial Narrow"/>
                <w:noProof/>
              </w:rPr>
              <w:t>Considerations</w:t>
            </w:r>
            <w:r>
              <w:rPr>
                <w:noProof/>
                <w:webHidden/>
              </w:rPr>
              <w:tab/>
            </w:r>
            <w:r>
              <w:rPr>
                <w:noProof/>
                <w:webHidden/>
              </w:rPr>
              <w:fldChar w:fldCharType="begin"/>
            </w:r>
            <w:r>
              <w:rPr>
                <w:noProof/>
                <w:webHidden/>
              </w:rPr>
              <w:instrText xml:space="preserve"> PAGEREF _Toc207971539 \h </w:instrText>
            </w:r>
            <w:r>
              <w:rPr>
                <w:noProof/>
                <w:webHidden/>
              </w:rPr>
            </w:r>
            <w:r>
              <w:rPr>
                <w:noProof/>
                <w:webHidden/>
              </w:rPr>
              <w:fldChar w:fldCharType="separate"/>
            </w:r>
            <w:r>
              <w:rPr>
                <w:noProof/>
                <w:webHidden/>
              </w:rPr>
              <w:t>2</w:t>
            </w:r>
            <w:r>
              <w:rPr>
                <w:noProof/>
                <w:webHidden/>
              </w:rPr>
              <w:fldChar w:fldCharType="end"/>
            </w:r>
          </w:hyperlink>
        </w:p>
        <w:p w14:paraId="453F1426" w14:textId="7F227274"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40" w:history="1">
            <w:r w:rsidRPr="00F06DBD">
              <w:rPr>
                <w:rStyle w:val="Hyperlink"/>
                <w:rFonts w:ascii="Arial Narrow" w:hAnsi="Arial Narrow"/>
                <w:noProof/>
              </w:rPr>
              <w:t>B.</w:t>
            </w:r>
            <w:r>
              <w:rPr>
                <w:rFonts w:eastAsiaTheme="minorEastAsia"/>
                <w:noProof/>
                <w:kern w:val="2"/>
                <w:sz w:val="24"/>
                <w:szCs w:val="24"/>
                <w14:ligatures w14:val="standardContextual"/>
              </w:rPr>
              <w:tab/>
            </w:r>
            <w:r w:rsidRPr="00F06DBD">
              <w:rPr>
                <w:rStyle w:val="Hyperlink"/>
                <w:rFonts w:ascii="Arial Narrow" w:hAnsi="Arial Narrow"/>
                <w:noProof/>
              </w:rPr>
              <w:t>Compliance for Laboratories Supporting an IND or IDE Application</w:t>
            </w:r>
            <w:r>
              <w:rPr>
                <w:noProof/>
                <w:webHidden/>
              </w:rPr>
              <w:tab/>
            </w:r>
            <w:r>
              <w:rPr>
                <w:noProof/>
                <w:webHidden/>
              </w:rPr>
              <w:fldChar w:fldCharType="begin"/>
            </w:r>
            <w:r>
              <w:rPr>
                <w:noProof/>
                <w:webHidden/>
              </w:rPr>
              <w:instrText xml:space="preserve"> PAGEREF _Toc207971540 \h </w:instrText>
            </w:r>
            <w:r>
              <w:rPr>
                <w:noProof/>
                <w:webHidden/>
              </w:rPr>
            </w:r>
            <w:r>
              <w:rPr>
                <w:noProof/>
                <w:webHidden/>
              </w:rPr>
              <w:fldChar w:fldCharType="separate"/>
            </w:r>
            <w:r>
              <w:rPr>
                <w:noProof/>
                <w:webHidden/>
              </w:rPr>
              <w:t>3</w:t>
            </w:r>
            <w:r>
              <w:rPr>
                <w:noProof/>
                <w:webHidden/>
              </w:rPr>
              <w:fldChar w:fldCharType="end"/>
            </w:r>
          </w:hyperlink>
        </w:p>
        <w:p w14:paraId="1FF4CBAD" w14:textId="471B8FC0"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41" w:history="1">
            <w:r w:rsidRPr="00F06DBD">
              <w:rPr>
                <w:rStyle w:val="Hyperlink"/>
                <w:rFonts w:ascii="Arial Narrow" w:hAnsi="Arial Narrow"/>
                <w:noProof/>
              </w:rPr>
              <w:t>1.</w:t>
            </w:r>
            <w:r>
              <w:rPr>
                <w:rFonts w:eastAsiaTheme="minorEastAsia"/>
                <w:noProof/>
                <w:kern w:val="2"/>
                <w:sz w:val="24"/>
                <w:szCs w:val="24"/>
                <w14:ligatures w14:val="standardContextual"/>
              </w:rPr>
              <w:tab/>
            </w:r>
            <w:r w:rsidRPr="00F06DBD">
              <w:rPr>
                <w:rStyle w:val="Hyperlink"/>
                <w:rFonts w:ascii="Arial Narrow" w:hAnsi="Arial Narrow"/>
                <w:noProof/>
              </w:rPr>
              <w:t>GLP Compliance for Non-clinical Studies Submitted in Support of an IND or IDE Application</w:t>
            </w:r>
            <w:r>
              <w:rPr>
                <w:noProof/>
                <w:webHidden/>
              </w:rPr>
              <w:tab/>
            </w:r>
            <w:r>
              <w:rPr>
                <w:noProof/>
                <w:webHidden/>
              </w:rPr>
              <w:fldChar w:fldCharType="begin"/>
            </w:r>
            <w:r>
              <w:rPr>
                <w:noProof/>
                <w:webHidden/>
              </w:rPr>
              <w:instrText xml:space="preserve"> PAGEREF _Toc207971541 \h </w:instrText>
            </w:r>
            <w:r>
              <w:rPr>
                <w:noProof/>
                <w:webHidden/>
              </w:rPr>
            </w:r>
            <w:r>
              <w:rPr>
                <w:noProof/>
                <w:webHidden/>
              </w:rPr>
              <w:fldChar w:fldCharType="separate"/>
            </w:r>
            <w:r>
              <w:rPr>
                <w:noProof/>
                <w:webHidden/>
              </w:rPr>
              <w:t>3</w:t>
            </w:r>
            <w:r>
              <w:rPr>
                <w:noProof/>
                <w:webHidden/>
              </w:rPr>
              <w:fldChar w:fldCharType="end"/>
            </w:r>
          </w:hyperlink>
        </w:p>
        <w:p w14:paraId="0D366579" w14:textId="0297391D"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42" w:history="1">
            <w:r w:rsidRPr="00F06DBD">
              <w:rPr>
                <w:rStyle w:val="Hyperlink"/>
                <w:rFonts w:ascii="Arial Narrow" w:hAnsi="Arial Narrow"/>
                <w:noProof/>
              </w:rPr>
              <w:t>2.</w:t>
            </w:r>
            <w:r>
              <w:rPr>
                <w:rFonts w:eastAsiaTheme="minorEastAsia"/>
                <w:noProof/>
                <w:kern w:val="2"/>
                <w:sz w:val="24"/>
                <w:szCs w:val="24"/>
                <w14:ligatures w14:val="standardContextual"/>
              </w:rPr>
              <w:tab/>
            </w:r>
            <w:r w:rsidRPr="00F06DBD">
              <w:rPr>
                <w:rStyle w:val="Hyperlink"/>
                <w:rFonts w:ascii="Arial Narrow" w:hAnsi="Arial Narrow"/>
                <w:noProof/>
              </w:rPr>
              <w:t>cGMP Compliance for the Manufacture of Investigational Drugs</w:t>
            </w:r>
            <w:r>
              <w:rPr>
                <w:noProof/>
                <w:webHidden/>
              </w:rPr>
              <w:tab/>
            </w:r>
            <w:r>
              <w:rPr>
                <w:noProof/>
                <w:webHidden/>
              </w:rPr>
              <w:fldChar w:fldCharType="begin"/>
            </w:r>
            <w:r>
              <w:rPr>
                <w:noProof/>
                <w:webHidden/>
              </w:rPr>
              <w:instrText xml:space="preserve"> PAGEREF _Toc207971542 \h </w:instrText>
            </w:r>
            <w:r>
              <w:rPr>
                <w:noProof/>
                <w:webHidden/>
              </w:rPr>
            </w:r>
            <w:r>
              <w:rPr>
                <w:noProof/>
                <w:webHidden/>
              </w:rPr>
              <w:fldChar w:fldCharType="separate"/>
            </w:r>
            <w:r>
              <w:rPr>
                <w:noProof/>
                <w:webHidden/>
              </w:rPr>
              <w:t>4</w:t>
            </w:r>
            <w:r>
              <w:rPr>
                <w:noProof/>
                <w:webHidden/>
              </w:rPr>
              <w:fldChar w:fldCharType="end"/>
            </w:r>
          </w:hyperlink>
        </w:p>
        <w:p w14:paraId="7ADF7A37" w14:textId="2B47D3BE"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43" w:history="1">
            <w:r w:rsidRPr="00F06DBD">
              <w:rPr>
                <w:rStyle w:val="Hyperlink"/>
                <w:rFonts w:ascii="Arial Narrow" w:hAnsi="Arial Narrow"/>
                <w:noProof/>
              </w:rPr>
              <w:t>3.</w:t>
            </w:r>
            <w:r>
              <w:rPr>
                <w:rFonts w:eastAsiaTheme="minorEastAsia"/>
                <w:noProof/>
                <w:kern w:val="2"/>
                <w:sz w:val="24"/>
                <w:szCs w:val="24"/>
                <w14:ligatures w14:val="standardContextual"/>
              </w:rPr>
              <w:tab/>
            </w:r>
            <w:r w:rsidRPr="00F06DBD">
              <w:rPr>
                <w:rStyle w:val="Hyperlink"/>
                <w:rFonts w:ascii="Arial Narrow" w:hAnsi="Arial Narrow"/>
                <w:noProof/>
              </w:rPr>
              <w:t>Quality System (i.e., cGMP) Compliance for the Manufacturing of Investigational Devices</w:t>
            </w:r>
            <w:r>
              <w:rPr>
                <w:noProof/>
                <w:webHidden/>
              </w:rPr>
              <w:tab/>
            </w:r>
            <w:r>
              <w:rPr>
                <w:noProof/>
                <w:webHidden/>
              </w:rPr>
              <w:fldChar w:fldCharType="begin"/>
            </w:r>
            <w:r>
              <w:rPr>
                <w:noProof/>
                <w:webHidden/>
              </w:rPr>
              <w:instrText xml:space="preserve"> PAGEREF _Toc207971543 \h </w:instrText>
            </w:r>
            <w:r>
              <w:rPr>
                <w:noProof/>
                <w:webHidden/>
              </w:rPr>
            </w:r>
            <w:r>
              <w:rPr>
                <w:noProof/>
                <w:webHidden/>
              </w:rPr>
              <w:fldChar w:fldCharType="separate"/>
            </w:r>
            <w:r>
              <w:rPr>
                <w:noProof/>
                <w:webHidden/>
              </w:rPr>
              <w:t>5</w:t>
            </w:r>
            <w:r>
              <w:rPr>
                <w:noProof/>
                <w:webHidden/>
              </w:rPr>
              <w:fldChar w:fldCharType="end"/>
            </w:r>
          </w:hyperlink>
        </w:p>
        <w:p w14:paraId="6A609713" w14:textId="07C544C6"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44" w:history="1">
            <w:r w:rsidRPr="00F06DBD">
              <w:rPr>
                <w:rStyle w:val="Hyperlink"/>
                <w:rFonts w:ascii="Arial Narrow" w:hAnsi="Arial Narrow"/>
                <w:noProof/>
              </w:rPr>
              <w:t>C.</w:t>
            </w:r>
            <w:r>
              <w:rPr>
                <w:rFonts w:eastAsiaTheme="minorEastAsia"/>
                <w:noProof/>
                <w:kern w:val="2"/>
                <w:sz w:val="24"/>
                <w:szCs w:val="24"/>
                <w14:ligatures w14:val="standardContextual"/>
              </w:rPr>
              <w:tab/>
            </w:r>
            <w:r w:rsidRPr="00F06DBD">
              <w:rPr>
                <w:rStyle w:val="Hyperlink"/>
                <w:rFonts w:ascii="Arial Narrow" w:hAnsi="Arial Narrow"/>
                <w:noProof/>
              </w:rPr>
              <w:t>Funding for Laboratories</w:t>
            </w:r>
            <w:r>
              <w:rPr>
                <w:noProof/>
                <w:webHidden/>
              </w:rPr>
              <w:tab/>
            </w:r>
            <w:r>
              <w:rPr>
                <w:noProof/>
                <w:webHidden/>
              </w:rPr>
              <w:fldChar w:fldCharType="begin"/>
            </w:r>
            <w:r>
              <w:rPr>
                <w:noProof/>
                <w:webHidden/>
              </w:rPr>
              <w:instrText xml:space="preserve"> PAGEREF _Toc207971544 \h </w:instrText>
            </w:r>
            <w:r>
              <w:rPr>
                <w:noProof/>
                <w:webHidden/>
              </w:rPr>
            </w:r>
            <w:r>
              <w:rPr>
                <w:noProof/>
                <w:webHidden/>
              </w:rPr>
              <w:fldChar w:fldCharType="separate"/>
            </w:r>
            <w:r>
              <w:rPr>
                <w:noProof/>
                <w:webHidden/>
              </w:rPr>
              <w:t>6</w:t>
            </w:r>
            <w:r>
              <w:rPr>
                <w:noProof/>
                <w:webHidden/>
              </w:rPr>
              <w:fldChar w:fldCharType="end"/>
            </w:r>
          </w:hyperlink>
        </w:p>
        <w:p w14:paraId="1690A0ED" w14:textId="3F12B309"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45" w:history="1">
            <w:r w:rsidRPr="00F06DBD">
              <w:rPr>
                <w:rStyle w:val="Hyperlink"/>
                <w:rFonts w:ascii="Arial Narrow" w:hAnsi="Arial Narrow"/>
                <w:noProof/>
              </w:rPr>
              <w:t>1.</w:t>
            </w:r>
            <w:r>
              <w:rPr>
                <w:rFonts w:eastAsiaTheme="minorEastAsia"/>
                <w:noProof/>
                <w:kern w:val="2"/>
                <w:sz w:val="24"/>
                <w:szCs w:val="24"/>
                <w14:ligatures w14:val="standardContextual"/>
              </w:rPr>
              <w:tab/>
            </w:r>
            <w:r w:rsidRPr="00F06DBD">
              <w:rPr>
                <w:rStyle w:val="Hyperlink"/>
                <w:rFonts w:ascii="Arial Narrow" w:hAnsi="Arial Narrow"/>
                <w:noProof/>
              </w:rPr>
              <w:t>Grant or Contract Proposals to Establish a University- or UPMC- Based GLP Facility</w:t>
            </w:r>
            <w:r>
              <w:rPr>
                <w:noProof/>
                <w:webHidden/>
              </w:rPr>
              <w:tab/>
            </w:r>
            <w:r>
              <w:rPr>
                <w:noProof/>
                <w:webHidden/>
              </w:rPr>
              <w:fldChar w:fldCharType="begin"/>
            </w:r>
            <w:r>
              <w:rPr>
                <w:noProof/>
                <w:webHidden/>
              </w:rPr>
              <w:instrText xml:space="preserve"> PAGEREF _Toc207971545 \h </w:instrText>
            </w:r>
            <w:r>
              <w:rPr>
                <w:noProof/>
                <w:webHidden/>
              </w:rPr>
            </w:r>
            <w:r>
              <w:rPr>
                <w:noProof/>
                <w:webHidden/>
              </w:rPr>
              <w:fldChar w:fldCharType="separate"/>
            </w:r>
            <w:r>
              <w:rPr>
                <w:noProof/>
                <w:webHidden/>
              </w:rPr>
              <w:t>6</w:t>
            </w:r>
            <w:r>
              <w:rPr>
                <w:noProof/>
                <w:webHidden/>
              </w:rPr>
              <w:fldChar w:fldCharType="end"/>
            </w:r>
          </w:hyperlink>
        </w:p>
        <w:p w14:paraId="457A6296" w14:textId="6CDD479E"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46" w:history="1">
            <w:r w:rsidRPr="00F06DBD">
              <w:rPr>
                <w:rStyle w:val="Hyperlink"/>
                <w:rFonts w:ascii="Arial Narrow" w:hAnsi="Arial Narrow"/>
                <w:noProof/>
              </w:rPr>
              <w:t>2.</w:t>
            </w:r>
            <w:r>
              <w:rPr>
                <w:rFonts w:eastAsiaTheme="minorEastAsia"/>
                <w:noProof/>
                <w:kern w:val="2"/>
                <w:sz w:val="24"/>
                <w:szCs w:val="24"/>
                <w14:ligatures w14:val="standardContextual"/>
              </w:rPr>
              <w:tab/>
            </w:r>
            <w:r w:rsidRPr="00F06DBD">
              <w:rPr>
                <w:rStyle w:val="Hyperlink"/>
                <w:rFonts w:ascii="Arial Narrow" w:hAnsi="Arial Narrow"/>
                <w:noProof/>
              </w:rPr>
              <w:t>Grant or Contract Proposals to Establish a University- or UPMC- based cGMP Facility</w:t>
            </w:r>
            <w:r>
              <w:rPr>
                <w:noProof/>
                <w:webHidden/>
              </w:rPr>
              <w:tab/>
            </w:r>
            <w:r>
              <w:rPr>
                <w:noProof/>
                <w:webHidden/>
              </w:rPr>
              <w:fldChar w:fldCharType="begin"/>
            </w:r>
            <w:r>
              <w:rPr>
                <w:noProof/>
                <w:webHidden/>
              </w:rPr>
              <w:instrText xml:space="preserve"> PAGEREF _Toc207971546 \h </w:instrText>
            </w:r>
            <w:r>
              <w:rPr>
                <w:noProof/>
                <w:webHidden/>
              </w:rPr>
            </w:r>
            <w:r>
              <w:rPr>
                <w:noProof/>
                <w:webHidden/>
              </w:rPr>
              <w:fldChar w:fldCharType="separate"/>
            </w:r>
            <w:r>
              <w:rPr>
                <w:noProof/>
                <w:webHidden/>
              </w:rPr>
              <w:t>6</w:t>
            </w:r>
            <w:r>
              <w:rPr>
                <w:noProof/>
                <w:webHidden/>
              </w:rPr>
              <w:fldChar w:fldCharType="end"/>
            </w:r>
          </w:hyperlink>
        </w:p>
        <w:p w14:paraId="03250111" w14:textId="3489B487"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47" w:history="1">
            <w:r w:rsidRPr="00F06DBD">
              <w:rPr>
                <w:rStyle w:val="Hyperlink"/>
                <w:rFonts w:ascii="Arial Narrow" w:hAnsi="Arial Narrow"/>
                <w:noProof/>
              </w:rPr>
              <w:t>D.</w:t>
            </w:r>
            <w:r>
              <w:rPr>
                <w:rFonts w:eastAsiaTheme="minorEastAsia"/>
                <w:noProof/>
                <w:kern w:val="2"/>
                <w:sz w:val="24"/>
                <w:szCs w:val="24"/>
                <w14:ligatures w14:val="standardContextual"/>
              </w:rPr>
              <w:tab/>
            </w:r>
            <w:r w:rsidRPr="00F06DBD">
              <w:rPr>
                <w:rStyle w:val="Hyperlink"/>
                <w:rFonts w:ascii="Arial Narrow" w:hAnsi="Arial Narrow"/>
                <w:noProof/>
              </w:rPr>
              <w:t>Procedures</w:t>
            </w:r>
            <w:r>
              <w:rPr>
                <w:noProof/>
                <w:webHidden/>
              </w:rPr>
              <w:tab/>
            </w:r>
            <w:r>
              <w:rPr>
                <w:noProof/>
                <w:webHidden/>
              </w:rPr>
              <w:fldChar w:fldCharType="begin"/>
            </w:r>
            <w:r>
              <w:rPr>
                <w:noProof/>
                <w:webHidden/>
              </w:rPr>
              <w:instrText xml:space="preserve"> PAGEREF _Toc207971547 \h </w:instrText>
            </w:r>
            <w:r>
              <w:rPr>
                <w:noProof/>
                <w:webHidden/>
              </w:rPr>
            </w:r>
            <w:r>
              <w:rPr>
                <w:noProof/>
                <w:webHidden/>
              </w:rPr>
              <w:fldChar w:fldCharType="separate"/>
            </w:r>
            <w:r>
              <w:rPr>
                <w:noProof/>
                <w:webHidden/>
              </w:rPr>
              <w:t>6</w:t>
            </w:r>
            <w:r>
              <w:rPr>
                <w:noProof/>
                <w:webHidden/>
              </w:rPr>
              <w:fldChar w:fldCharType="end"/>
            </w:r>
          </w:hyperlink>
        </w:p>
        <w:p w14:paraId="3DA6A438" w14:textId="138C882A"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48" w:history="1">
            <w:r w:rsidRPr="00F06DBD">
              <w:rPr>
                <w:rStyle w:val="Hyperlink"/>
                <w:rFonts w:ascii="Arial Narrow" w:hAnsi="Arial Narrow"/>
                <w:noProof/>
              </w:rPr>
              <w:t>1.</w:t>
            </w:r>
            <w:r>
              <w:rPr>
                <w:rFonts w:eastAsiaTheme="minorEastAsia"/>
                <w:noProof/>
                <w:kern w:val="2"/>
                <w:sz w:val="24"/>
                <w:szCs w:val="24"/>
                <w14:ligatures w14:val="standardContextual"/>
              </w:rPr>
              <w:tab/>
            </w:r>
            <w:r w:rsidRPr="00F06DBD">
              <w:rPr>
                <w:rStyle w:val="Hyperlink"/>
                <w:rFonts w:ascii="Arial Narrow" w:hAnsi="Arial Narrow"/>
                <w:noProof/>
              </w:rPr>
              <w:t>Procedures for FDA Submissions</w:t>
            </w:r>
            <w:r>
              <w:rPr>
                <w:noProof/>
                <w:webHidden/>
              </w:rPr>
              <w:tab/>
            </w:r>
            <w:r>
              <w:rPr>
                <w:noProof/>
                <w:webHidden/>
              </w:rPr>
              <w:fldChar w:fldCharType="begin"/>
            </w:r>
            <w:r>
              <w:rPr>
                <w:noProof/>
                <w:webHidden/>
              </w:rPr>
              <w:instrText xml:space="preserve"> PAGEREF _Toc207971548 \h </w:instrText>
            </w:r>
            <w:r>
              <w:rPr>
                <w:noProof/>
                <w:webHidden/>
              </w:rPr>
            </w:r>
            <w:r>
              <w:rPr>
                <w:noProof/>
                <w:webHidden/>
              </w:rPr>
              <w:fldChar w:fldCharType="separate"/>
            </w:r>
            <w:r>
              <w:rPr>
                <w:noProof/>
                <w:webHidden/>
              </w:rPr>
              <w:t>6</w:t>
            </w:r>
            <w:r>
              <w:rPr>
                <w:noProof/>
                <w:webHidden/>
              </w:rPr>
              <w:fldChar w:fldCharType="end"/>
            </w:r>
          </w:hyperlink>
        </w:p>
        <w:p w14:paraId="3CF6D748" w14:textId="581702B6" w:rsidR="00891611" w:rsidRDefault="00891611">
          <w:pPr>
            <w:pStyle w:val="TOC1"/>
            <w:tabs>
              <w:tab w:val="left" w:pos="720"/>
              <w:tab w:val="right" w:leader="dot" w:pos="9350"/>
            </w:tabs>
            <w:rPr>
              <w:rFonts w:eastAsiaTheme="minorEastAsia"/>
              <w:noProof/>
              <w:kern w:val="2"/>
              <w:sz w:val="24"/>
              <w:szCs w:val="24"/>
              <w14:ligatures w14:val="standardContextual"/>
            </w:rPr>
          </w:pPr>
          <w:hyperlink w:anchor="_Toc207971549" w:history="1">
            <w:r w:rsidRPr="00F06DBD">
              <w:rPr>
                <w:rStyle w:val="Hyperlink"/>
                <w:rFonts w:ascii="Arial Narrow" w:hAnsi="Arial Narrow"/>
                <w:noProof/>
              </w:rPr>
              <w:t>III.</w:t>
            </w:r>
            <w:r>
              <w:rPr>
                <w:rFonts w:eastAsiaTheme="minorEastAsia"/>
                <w:noProof/>
                <w:kern w:val="2"/>
                <w:sz w:val="24"/>
                <w:szCs w:val="24"/>
                <w14:ligatures w14:val="standardContextual"/>
              </w:rPr>
              <w:tab/>
            </w:r>
            <w:r w:rsidRPr="00F06DBD">
              <w:rPr>
                <w:rStyle w:val="Hyperlink"/>
                <w:rFonts w:ascii="Arial Narrow" w:hAnsi="Arial Narrow"/>
                <w:noProof/>
              </w:rPr>
              <w:t>Monitoring and Compliance Policies and Procedures</w:t>
            </w:r>
            <w:r>
              <w:rPr>
                <w:noProof/>
                <w:webHidden/>
              </w:rPr>
              <w:tab/>
            </w:r>
            <w:r>
              <w:rPr>
                <w:noProof/>
                <w:webHidden/>
              </w:rPr>
              <w:fldChar w:fldCharType="begin"/>
            </w:r>
            <w:r>
              <w:rPr>
                <w:noProof/>
                <w:webHidden/>
              </w:rPr>
              <w:instrText xml:space="preserve"> PAGEREF _Toc207971549 \h </w:instrText>
            </w:r>
            <w:r>
              <w:rPr>
                <w:noProof/>
                <w:webHidden/>
              </w:rPr>
            </w:r>
            <w:r>
              <w:rPr>
                <w:noProof/>
                <w:webHidden/>
              </w:rPr>
              <w:fldChar w:fldCharType="separate"/>
            </w:r>
            <w:r>
              <w:rPr>
                <w:noProof/>
                <w:webHidden/>
              </w:rPr>
              <w:t>8</w:t>
            </w:r>
            <w:r>
              <w:rPr>
                <w:noProof/>
                <w:webHidden/>
              </w:rPr>
              <w:fldChar w:fldCharType="end"/>
            </w:r>
          </w:hyperlink>
        </w:p>
        <w:p w14:paraId="64ADB4F4" w14:textId="160E0DF5"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0" w:history="1">
            <w:r w:rsidRPr="00F06DBD">
              <w:rPr>
                <w:rStyle w:val="Hyperlink"/>
                <w:rFonts w:ascii="Arial Narrow" w:hAnsi="Arial Narrow"/>
                <w:noProof/>
              </w:rPr>
              <w:t>A.</w:t>
            </w:r>
            <w:r>
              <w:rPr>
                <w:rFonts w:eastAsiaTheme="minorEastAsia"/>
                <w:noProof/>
                <w:kern w:val="2"/>
                <w:sz w:val="24"/>
                <w:szCs w:val="24"/>
                <w14:ligatures w14:val="standardContextual"/>
              </w:rPr>
              <w:tab/>
            </w:r>
            <w:r w:rsidRPr="00F06DBD">
              <w:rPr>
                <w:rStyle w:val="Hyperlink"/>
                <w:rFonts w:ascii="Arial Narrow" w:hAnsi="Arial Narrow"/>
                <w:noProof/>
              </w:rPr>
              <w:t>ECS-HSR Monitoring of Clinical Trials under a University-based IND or IDE</w:t>
            </w:r>
            <w:r>
              <w:rPr>
                <w:noProof/>
                <w:webHidden/>
              </w:rPr>
              <w:tab/>
            </w:r>
            <w:r>
              <w:rPr>
                <w:noProof/>
                <w:webHidden/>
              </w:rPr>
              <w:fldChar w:fldCharType="begin"/>
            </w:r>
            <w:r>
              <w:rPr>
                <w:noProof/>
                <w:webHidden/>
              </w:rPr>
              <w:instrText xml:space="preserve"> PAGEREF _Toc207971550 \h </w:instrText>
            </w:r>
            <w:r>
              <w:rPr>
                <w:noProof/>
                <w:webHidden/>
              </w:rPr>
            </w:r>
            <w:r>
              <w:rPr>
                <w:noProof/>
                <w:webHidden/>
              </w:rPr>
              <w:fldChar w:fldCharType="separate"/>
            </w:r>
            <w:r>
              <w:rPr>
                <w:noProof/>
                <w:webHidden/>
              </w:rPr>
              <w:t>8</w:t>
            </w:r>
            <w:r>
              <w:rPr>
                <w:noProof/>
                <w:webHidden/>
              </w:rPr>
              <w:fldChar w:fldCharType="end"/>
            </w:r>
          </w:hyperlink>
        </w:p>
        <w:p w14:paraId="7703DFA3" w14:textId="37728035"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1" w:history="1">
            <w:r w:rsidRPr="00F06DBD">
              <w:rPr>
                <w:rStyle w:val="Hyperlink"/>
                <w:rFonts w:ascii="Arial Narrow" w:hAnsi="Arial Narrow"/>
                <w:noProof/>
              </w:rPr>
              <w:t>B.</w:t>
            </w:r>
            <w:r>
              <w:rPr>
                <w:rFonts w:eastAsiaTheme="minorEastAsia"/>
                <w:noProof/>
                <w:kern w:val="2"/>
                <w:sz w:val="24"/>
                <w:szCs w:val="24"/>
                <w14:ligatures w14:val="standardContextual"/>
              </w:rPr>
              <w:tab/>
            </w:r>
            <w:r w:rsidRPr="00F06DBD">
              <w:rPr>
                <w:rStyle w:val="Hyperlink"/>
                <w:rFonts w:ascii="Arial Narrow" w:hAnsi="Arial Narrow"/>
                <w:noProof/>
              </w:rPr>
              <w:t>Non ECS-HSR Monitoring of Clinical Trials under a University-based IND or IDE</w:t>
            </w:r>
            <w:r>
              <w:rPr>
                <w:noProof/>
                <w:webHidden/>
              </w:rPr>
              <w:tab/>
            </w:r>
            <w:r>
              <w:rPr>
                <w:noProof/>
                <w:webHidden/>
              </w:rPr>
              <w:fldChar w:fldCharType="begin"/>
            </w:r>
            <w:r>
              <w:rPr>
                <w:noProof/>
                <w:webHidden/>
              </w:rPr>
              <w:instrText xml:space="preserve"> PAGEREF _Toc207971551 \h </w:instrText>
            </w:r>
            <w:r>
              <w:rPr>
                <w:noProof/>
                <w:webHidden/>
              </w:rPr>
            </w:r>
            <w:r>
              <w:rPr>
                <w:noProof/>
                <w:webHidden/>
              </w:rPr>
              <w:fldChar w:fldCharType="separate"/>
            </w:r>
            <w:r>
              <w:rPr>
                <w:noProof/>
                <w:webHidden/>
              </w:rPr>
              <w:t>8</w:t>
            </w:r>
            <w:r>
              <w:rPr>
                <w:noProof/>
                <w:webHidden/>
              </w:rPr>
              <w:fldChar w:fldCharType="end"/>
            </w:r>
          </w:hyperlink>
        </w:p>
        <w:p w14:paraId="6AA758BD" w14:textId="17C5194D"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2" w:history="1">
            <w:r w:rsidRPr="00F06DBD">
              <w:rPr>
                <w:rStyle w:val="Hyperlink"/>
                <w:rFonts w:ascii="Arial Narrow" w:hAnsi="Arial Narrow"/>
                <w:noProof/>
              </w:rPr>
              <w:t>C.</w:t>
            </w:r>
            <w:r>
              <w:rPr>
                <w:rFonts w:eastAsiaTheme="minorEastAsia"/>
                <w:noProof/>
                <w:kern w:val="2"/>
                <w:sz w:val="24"/>
                <w:szCs w:val="24"/>
                <w14:ligatures w14:val="standardContextual"/>
              </w:rPr>
              <w:tab/>
            </w:r>
            <w:r w:rsidRPr="00F06DBD">
              <w:rPr>
                <w:rStyle w:val="Hyperlink"/>
                <w:rFonts w:ascii="Arial Narrow" w:hAnsi="Arial Narrow"/>
                <w:noProof/>
              </w:rPr>
              <w:t>Fees</w:t>
            </w:r>
            <w:r>
              <w:rPr>
                <w:noProof/>
                <w:webHidden/>
              </w:rPr>
              <w:tab/>
            </w:r>
            <w:r>
              <w:rPr>
                <w:noProof/>
                <w:webHidden/>
              </w:rPr>
              <w:fldChar w:fldCharType="begin"/>
            </w:r>
            <w:r>
              <w:rPr>
                <w:noProof/>
                <w:webHidden/>
              </w:rPr>
              <w:instrText xml:space="preserve"> PAGEREF _Toc207971552 \h </w:instrText>
            </w:r>
            <w:r>
              <w:rPr>
                <w:noProof/>
                <w:webHidden/>
              </w:rPr>
            </w:r>
            <w:r>
              <w:rPr>
                <w:noProof/>
                <w:webHidden/>
              </w:rPr>
              <w:fldChar w:fldCharType="separate"/>
            </w:r>
            <w:r>
              <w:rPr>
                <w:noProof/>
                <w:webHidden/>
              </w:rPr>
              <w:t>8</w:t>
            </w:r>
            <w:r>
              <w:rPr>
                <w:noProof/>
                <w:webHidden/>
              </w:rPr>
              <w:fldChar w:fldCharType="end"/>
            </w:r>
          </w:hyperlink>
        </w:p>
        <w:p w14:paraId="3104337C" w14:textId="6157EA20"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3" w:history="1">
            <w:r w:rsidRPr="00F06DBD">
              <w:rPr>
                <w:rStyle w:val="Hyperlink"/>
                <w:rFonts w:ascii="Arial Narrow" w:hAnsi="Arial Narrow"/>
                <w:noProof/>
              </w:rPr>
              <w:t>D.</w:t>
            </w:r>
            <w:r>
              <w:rPr>
                <w:rFonts w:eastAsiaTheme="minorEastAsia"/>
                <w:noProof/>
                <w:kern w:val="2"/>
                <w:sz w:val="24"/>
                <w:szCs w:val="24"/>
                <w14:ligatures w14:val="standardContextual"/>
              </w:rPr>
              <w:tab/>
            </w:r>
            <w:r w:rsidRPr="00F06DBD">
              <w:rPr>
                <w:rStyle w:val="Hyperlink"/>
                <w:rFonts w:ascii="Arial Narrow" w:hAnsi="Arial Narrow"/>
                <w:noProof/>
              </w:rPr>
              <w:t>Procedures</w:t>
            </w:r>
            <w:r>
              <w:rPr>
                <w:noProof/>
                <w:webHidden/>
              </w:rPr>
              <w:tab/>
            </w:r>
            <w:r>
              <w:rPr>
                <w:noProof/>
                <w:webHidden/>
              </w:rPr>
              <w:fldChar w:fldCharType="begin"/>
            </w:r>
            <w:r>
              <w:rPr>
                <w:noProof/>
                <w:webHidden/>
              </w:rPr>
              <w:instrText xml:space="preserve"> PAGEREF _Toc207971553 \h </w:instrText>
            </w:r>
            <w:r>
              <w:rPr>
                <w:noProof/>
                <w:webHidden/>
              </w:rPr>
            </w:r>
            <w:r>
              <w:rPr>
                <w:noProof/>
                <w:webHidden/>
              </w:rPr>
              <w:fldChar w:fldCharType="separate"/>
            </w:r>
            <w:r>
              <w:rPr>
                <w:noProof/>
                <w:webHidden/>
              </w:rPr>
              <w:t>8</w:t>
            </w:r>
            <w:r>
              <w:rPr>
                <w:noProof/>
                <w:webHidden/>
              </w:rPr>
              <w:fldChar w:fldCharType="end"/>
            </w:r>
          </w:hyperlink>
        </w:p>
        <w:p w14:paraId="0937FA4F" w14:textId="0020D49B" w:rsidR="00891611" w:rsidRDefault="00891611">
          <w:pPr>
            <w:pStyle w:val="TOC1"/>
            <w:tabs>
              <w:tab w:val="left" w:pos="720"/>
              <w:tab w:val="right" w:leader="dot" w:pos="9350"/>
            </w:tabs>
            <w:rPr>
              <w:rFonts w:eastAsiaTheme="minorEastAsia"/>
              <w:noProof/>
              <w:kern w:val="2"/>
              <w:sz w:val="24"/>
              <w:szCs w:val="24"/>
              <w14:ligatures w14:val="standardContextual"/>
            </w:rPr>
          </w:pPr>
          <w:hyperlink w:anchor="_Toc207971554" w:history="1">
            <w:r w:rsidRPr="00F06DBD">
              <w:rPr>
                <w:rStyle w:val="Hyperlink"/>
                <w:rFonts w:ascii="Arial Narrow" w:hAnsi="Arial Narrow"/>
                <w:noProof/>
              </w:rPr>
              <w:t>IV.</w:t>
            </w:r>
            <w:r>
              <w:rPr>
                <w:rFonts w:eastAsiaTheme="minorEastAsia"/>
                <w:noProof/>
                <w:kern w:val="2"/>
                <w:sz w:val="24"/>
                <w:szCs w:val="24"/>
                <w14:ligatures w14:val="standardContextual"/>
              </w:rPr>
              <w:tab/>
            </w:r>
            <w:r w:rsidRPr="00F06DBD">
              <w:rPr>
                <w:rStyle w:val="Hyperlink"/>
                <w:rFonts w:ascii="Arial Narrow" w:hAnsi="Arial Narrow"/>
                <w:noProof/>
              </w:rPr>
              <w:t>Clinical Trials Registration &amp; Transparency Support Policies and Procedures</w:t>
            </w:r>
            <w:r>
              <w:rPr>
                <w:noProof/>
                <w:webHidden/>
              </w:rPr>
              <w:tab/>
            </w:r>
            <w:r>
              <w:rPr>
                <w:noProof/>
                <w:webHidden/>
              </w:rPr>
              <w:fldChar w:fldCharType="begin"/>
            </w:r>
            <w:r>
              <w:rPr>
                <w:noProof/>
                <w:webHidden/>
              </w:rPr>
              <w:instrText xml:space="preserve"> PAGEREF _Toc207971554 \h </w:instrText>
            </w:r>
            <w:r>
              <w:rPr>
                <w:noProof/>
                <w:webHidden/>
              </w:rPr>
            </w:r>
            <w:r>
              <w:rPr>
                <w:noProof/>
                <w:webHidden/>
              </w:rPr>
              <w:fldChar w:fldCharType="separate"/>
            </w:r>
            <w:r>
              <w:rPr>
                <w:noProof/>
                <w:webHidden/>
              </w:rPr>
              <w:t>8</w:t>
            </w:r>
            <w:r>
              <w:rPr>
                <w:noProof/>
                <w:webHidden/>
              </w:rPr>
              <w:fldChar w:fldCharType="end"/>
            </w:r>
          </w:hyperlink>
        </w:p>
        <w:p w14:paraId="438A6F82" w14:textId="4F17F909"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5" w:history="1">
            <w:r w:rsidRPr="00F06DBD">
              <w:rPr>
                <w:rStyle w:val="Hyperlink"/>
                <w:rFonts w:ascii="Arial Narrow" w:hAnsi="Arial Narrow"/>
                <w:noProof/>
              </w:rPr>
              <w:t>A.</w:t>
            </w:r>
            <w:r>
              <w:rPr>
                <w:rFonts w:eastAsiaTheme="minorEastAsia"/>
                <w:noProof/>
                <w:kern w:val="2"/>
                <w:sz w:val="24"/>
                <w:szCs w:val="24"/>
                <w14:ligatures w14:val="standardContextual"/>
              </w:rPr>
              <w:tab/>
            </w:r>
            <w:r w:rsidRPr="00F06DBD">
              <w:rPr>
                <w:rStyle w:val="Hyperlink"/>
                <w:rFonts w:ascii="Arial Narrow" w:hAnsi="Arial Narrow"/>
                <w:noProof/>
              </w:rPr>
              <w:t>Policies for ClinicalTrials.gov</w:t>
            </w:r>
            <w:r>
              <w:rPr>
                <w:noProof/>
                <w:webHidden/>
              </w:rPr>
              <w:tab/>
            </w:r>
            <w:r>
              <w:rPr>
                <w:noProof/>
                <w:webHidden/>
              </w:rPr>
              <w:fldChar w:fldCharType="begin"/>
            </w:r>
            <w:r>
              <w:rPr>
                <w:noProof/>
                <w:webHidden/>
              </w:rPr>
              <w:instrText xml:space="preserve"> PAGEREF _Toc207971555 \h </w:instrText>
            </w:r>
            <w:r>
              <w:rPr>
                <w:noProof/>
                <w:webHidden/>
              </w:rPr>
            </w:r>
            <w:r>
              <w:rPr>
                <w:noProof/>
                <w:webHidden/>
              </w:rPr>
              <w:fldChar w:fldCharType="separate"/>
            </w:r>
            <w:r>
              <w:rPr>
                <w:noProof/>
                <w:webHidden/>
              </w:rPr>
              <w:t>8</w:t>
            </w:r>
            <w:r>
              <w:rPr>
                <w:noProof/>
                <w:webHidden/>
              </w:rPr>
              <w:fldChar w:fldCharType="end"/>
            </w:r>
          </w:hyperlink>
        </w:p>
        <w:p w14:paraId="30E49AA8" w14:textId="214CA10E"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6" w:history="1">
            <w:r w:rsidRPr="00F06DBD">
              <w:rPr>
                <w:rStyle w:val="Hyperlink"/>
                <w:rFonts w:ascii="Arial Narrow" w:hAnsi="Arial Narrow"/>
                <w:noProof/>
              </w:rPr>
              <w:t>B.</w:t>
            </w:r>
            <w:r>
              <w:rPr>
                <w:rFonts w:eastAsiaTheme="minorEastAsia"/>
                <w:noProof/>
                <w:kern w:val="2"/>
                <w:sz w:val="24"/>
                <w:szCs w:val="24"/>
                <w14:ligatures w14:val="standardContextual"/>
              </w:rPr>
              <w:tab/>
            </w:r>
            <w:r w:rsidRPr="00F06DBD">
              <w:rPr>
                <w:rStyle w:val="Hyperlink"/>
                <w:rFonts w:ascii="Arial Narrow" w:hAnsi="Arial Narrow"/>
                <w:noProof/>
              </w:rPr>
              <w:t>Procedures for ClinicalTrials.gov</w:t>
            </w:r>
            <w:r>
              <w:rPr>
                <w:noProof/>
                <w:webHidden/>
              </w:rPr>
              <w:tab/>
            </w:r>
            <w:r>
              <w:rPr>
                <w:noProof/>
                <w:webHidden/>
              </w:rPr>
              <w:fldChar w:fldCharType="begin"/>
            </w:r>
            <w:r>
              <w:rPr>
                <w:noProof/>
                <w:webHidden/>
              </w:rPr>
              <w:instrText xml:space="preserve"> PAGEREF _Toc207971556 \h </w:instrText>
            </w:r>
            <w:r>
              <w:rPr>
                <w:noProof/>
                <w:webHidden/>
              </w:rPr>
            </w:r>
            <w:r>
              <w:rPr>
                <w:noProof/>
                <w:webHidden/>
              </w:rPr>
              <w:fldChar w:fldCharType="separate"/>
            </w:r>
            <w:r>
              <w:rPr>
                <w:noProof/>
                <w:webHidden/>
              </w:rPr>
              <w:t>9</w:t>
            </w:r>
            <w:r>
              <w:rPr>
                <w:noProof/>
                <w:webHidden/>
              </w:rPr>
              <w:fldChar w:fldCharType="end"/>
            </w:r>
          </w:hyperlink>
        </w:p>
        <w:p w14:paraId="4D0DDCFF" w14:textId="7A8F76F0" w:rsidR="00891611" w:rsidRDefault="00891611">
          <w:pPr>
            <w:pStyle w:val="TOC1"/>
            <w:tabs>
              <w:tab w:val="left" w:pos="440"/>
              <w:tab w:val="right" w:leader="dot" w:pos="9350"/>
            </w:tabs>
            <w:rPr>
              <w:rFonts w:eastAsiaTheme="minorEastAsia"/>
              <w:noProof/>
              <w:kern w:val="2"/>
              <w:sz w:val="24"/>
              <w:szCs w:val="24"/>
              <w14:ligatures w14:val="standardContextual"/>
            </w:rPr>
          </w:pPr>
          <w:hyperlink w:anchor="_Toc207971557" w:history="1">
            <w:r w:rsidRPr="00F06DBD">
              <w:rPr>
                <w:rStyle w:val="Hyperlink"/>
                <w:rFonts w:ascii="Arial Narrow" w:hAnsi="Arial Narrow"/>
                <w:noProof/>
              </w:rPr>
              <w:t>V.</w:t>
            </w:r>
            <w:r>
              <w:rPr>
                <w:rFonts w:eastAsiaTheme="minorEastAsia"/>
                <w:noProof/>
                <w:kern w:val="2"/>
                <w:sz w:val="24"/>
                <w:szCs w:val="24"/>
                <w14:ligatures w14:val="standardContextual"/>
              </w:rPr>
              <w:tab/>
            </w:r>
            <w:r w:rsidRPr="00F06DBD">
              <w:rPr>
                <w:rStyle w:val="Hyperlink"/>
                <w:rFonts w:ascii="Arial Narrow" w:hAnsi="Arial Narrow"/>
                <w:noProof/>
              </w:rPr>
              <w:t>General ECS-HSR Policies</w:t>
            </w:r>
            <w:r>
              <w:rPr>
                <w:noProof/>
                <w:webHidden/>
              </w:rPr>
              <w:tab/>
            </w:r>
            <w:r>
              <w:rPr>
                <w:noProof/>
                <w:webHidden/>
              </w:rPr>
              <w:fldChar w:fldCharType="begin"/>
            </w:r>
            <w:r>
              <w:rPr>
                <w:noProof/>
                <w:webHidden/>
              </w:rPr>
              <w:instrText xml:space="preserve"> PAGEREF _Toc207971557 \h </w:instrText>
            </w:r>
            <w:r>
              <w:rPr>
                <w:noProof/>
                <w:webHidden/>
              </w:rPr>
            </w:r>
            <w:r>
              <w:rPr>
                <w:noProof/>
                <w:webHidden/>
              </w:rPr>
              <w:fldChar w:fldCharType="separate"/>
            </w:r>
            <w:r>
              <w:rPr>
                <w:noProof/>
                <w:webHidden/>
              </w:rPr>
              <w:t>9</w:t>
            </w:r>
            <w:r>
              <w:rPr>
                <w:noProof/>
                <w:webHidden/>
              </w:rPr>
              <w:fldChar w:fldCharType="end"/>
            </w:r>
          </w:hyperlink>
        </w:p>
        <w:p w14:paraId="27E404CB" w14:textId="6B82BAD7"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8" w:history="1">
            <w:r w:rsidRPr="00F06DBD">
              <w:rPr>
                <w:rStyle w:val="Hyperlink"/>
                <w:rFonts w:ascii="Arial Narrow" w:hAnsi="Arial Narrow"/>
                <w:noProof/>
              </w:rPr>
              <w:t>A.</w:t>
            </w:r>
            <w:r>
              <w:rPr>
                <w:rFonts w:eastAsiaTheme="minorEastAsia"/>
                <w:noProof/>
                <w:kern w:val="2"/>
                <w:sz w:val="24"/>
                <w:szCs w:val="24"/>
                <w14:ligatures w14:val="standardContextual"/>
              </w:rPr>
              <w:tab/>
            </w:r>
            <w:r w:rsidRPr="00F06DBD">
              <w:rPr>
                <w:rStyle w:val="Hyperlink"/>
                <w:rFonts w:ascii="Arial Narrow" w:hAnsi="Arial Narrow"/>
                <w:noProof/>
              </w:rPr>
              <w:t>Conflict of Interest</w:t>
            </w:r>
            <w:r>
              <w:rPr>
                <w:noProof/>
                <w:webHidden/>
              </w:rPr>
              <w:tab/>
            </w:r>
            <w:r>
              <w:rPr>
                <w:noProof/>
                <w:webHidden/>
              </w:rPr>
              <w:fldChar w:fldCharType="begin"/>
            </w:r>
            <w:r>
              <w:rPr>
                <w:noProof/>
                <w:webHidden/>
              </w:rPr>
              <w:instrText xml:space="preserve"> PAGEREF _Toc207971558 \h </w:instrText>
            </w:r>
            <w:r>
              <w:rPr>
                <w:noProof/>
                <w:webHidden/>
              </w:rPr>
            </w:r>
            <w:r>
              <w:rPr>
                <w:noProof/>
                <w:webHidden/>
              </w:rPr>
              <w:fldChar w:fldCharType="separate"/>
            </w:r>
            <w:r>
              <w:rPr>
                <w:noProof/>
                <w:webHidden/>
              </w:rPr>
              <w:t>9</w:t>
            </w:r>
            <w:r>
              <w:rPr>
                <w:noProof/>
                <w:webHidden/>
              </w:rPr>
              <w:fldChar w:fldCharType="end"/>
            </w:r>
          </w:hyperlink>
        </w:p>
        <w:p w14:paraId="7198B7A2" w14:textId="606231C2"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59" w:history="1">
            <w:r w:rsidRPr="00F06DBD">
              <w:rPr>
                <w:rStyle w:val="Hyperlink"/>
                <w:rFonts w:ascii="Arial Narrow" w:hAnsi="Arial Narrow"/>
                <w:noProof/>
              </w:rPr>
              <w:t>B.</w:t>
            </w:r>
            <w:r>
              <w:rPr>
                <w:rFonts w:eastAsiaTheme="minorEastAsia"/>
                <w:noProof/>
                <w:kern w:val="2"/>
                <w:sz w:val="24"/>
                <w:szCs w:val="24"/>
                <w14:ligatures w14:val="standardContextual"/>
              </w:rPr>
              <w:tab/>
            </w:r>
            <w:r w:rsidRPr="00F06DBD">
              <w:rPr>
                <w:rStyle w:val="Hyperlink"/>
                <w:rFonts w:ascii="Arial Narrow" w:hAnsi="Arial Narrow"/>
                <w:noProof/>
              </w:rPr>
              <w:t>Multi-center Clinical Trials</w:t>
            </w:r>
            <w:r>
              <w:rPr>
                <w:noProof/>
                <w:webHidden/>
              </w:rPr>
              <w:tab/>
            </w:r>
            <w:r>
              <w:rPr>
                <w:noProof/>
                <w:webHidden/>
              </w:rPr>
              <w:fldChar w:fldCharType="begin"/>
            </w:r>
            <w:r>
              <w:rPr>
                <w:noProof/>
                <w:webHidden/>
              </w:rPr>
              <w:instrText xml:space="preserve"> PAGEREF _Toc207971559 \h </w:instrText>
            </w:r>
            <w:r>
              <w:rPr>
                <w:noProof/>
                <w:webHidden/>
              </w:rPr>
            </w:r>
            <w:r>
              <w:rPr>
                <w:noProof/>
                <w:webHidden/>
              </w:rPr>
              <w:fldChar w:fldCharType="separate"/>
            </w:r>
            <w:r>
              <w:rPr>
                <w:noProof/>
                <w:webHidden/>
              </w:rPr>
              <w:t>9</w:t>
            </w:r>
            <w:r>
              <w:rPr>
                <w:noProof/>
                <w:webHidden/>
              </w:rPr>
              <w:fldChar w:fldCharType="end"/>
            </w:r>
          </w:hyperlink>
        </w:p>
        <w:p w14:paraId="0AC9C488" w14:textId="71611364"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60" w:history="1">
            <w:r w:rsidRPr="00F06DBD">
              <w:rPr>
                <w:rStyle w:val="Hyperlink"/>
                <w:rFonts w:ascii="Arial Narrow" w:hAnsi="Arial Narrow"/>
                <w:noProof/>
              </w:rPr>
              <w:t>1.</w:t>
            </w:r>
            <w:r>
              <w:rPr>
                <w:rFonts w:eastAsiaTheme="minorEastAsia"/>
                <w:noProof/>
                <w:kern w:val="2"/>
                <w:sz w:val="24"/>
                <w:szCs w:val="24"/>
                <w14:ligatures w14:val="standardContextual"/>
              </w:rPr>
              <w:tab/>
            </w:r>
            <w:r w:rsidRPr="00F06DBD">
              <w:rPr>
                <w:rStyle w:val="Hyperlink"/>
                <w:rFonts w:ascii="Arial Narrow" w:hAnsi="Arial Narrow"/>
                <w:noProof/>
              </w:rPr>
              <w:t>Multiple University of Pittsburgh or UPMC Sites</w:t>
            </w:r>
            <w:r>
              <w:rPr>
                <w:noProof/>
                <w:webHidden/>
              </w:rPr>
              <w:tab/>
            </w:r>
            <w:r>
              <w:rPr>
                <w:noProof/>
                <w:webHidden/>
              </w:rPr>
              <w:fldChar w:fldCharType="begin"/>
            </w:r>
            <w:r>
              <w:rPr>
                <w:noProof/>
                <w:webHidden/>
              </w:rPr>
              <w:instrText xml:space="preserve"> PAGEREF _Toc207971560 \h </w:instrText>
            </w:r>
            <w:r>
              <w:rPr>
                <w:noProof/>
                <w:webHidden/>
              </w:rPr>
            </w:r>
            <w:r>
              <w:rPr>
                <w:noProof/>
                <w:webHidden/>
              </w:rPr>
              <w:fldChar w:fldCharType="separate"/>
            </w:r>
            <w:r>
              <w:rPr>
                <w:noProof/>
                <w:webHidden/>
              </w:rPr>
              <w:t>9</w:t>
            </w:r>
            <w:r>
              <w:rPr>
                <w:noProof/>
                <w:webHidden/>
              </w:rPr>
              <w:fldChar w:fldCharType="end"/>
            </w:r>
          </w:hyperlink>
        </w:p>
        <w:p w14:paraId="7985407D" w14:textId="765AA7F3" w:rsidR="00891611" w:rsidRDefault="00891611">
          <w:pPr>
            <w:pStyle w:val="TOC3"/>
            <w:tabs>
              <w:tab w:val="left" w:pos="960"/>
              <w:tab w:val="right" w:leader="dot" w:pos="9350"/>
            </w:tabs>
            <w:rPr>
              <w:rFonts w:eastAsiaTheme="minorEastAsia"/>
              <w:noProof/>
              <w:kern w:val="2"/>
              <w:sz w:val="24"/>
              <w:szCs w:val="24"/>
              <w14:ligatures w14:val="standardContextual"/>
            </w:rPr>
          </w:pPr>
          <w:hyperlink w:anchor="_Toc207971561" w:history="1">
            <w:r w:rsidRPr="00F06DBD">
              <w:rPr>
                <w:rStyle w:val="Hyperlink"/>
                <w:rFonts w:ascii="Arial Narrow" w:hAnsi="Arial Narrow"/>
                <w:noProof/>
              </w:rPr>
              <w:t>2.</w:t>
            </w:r>
            <w:r>
              <w:rPr>
                <w:rFonts w:eastAsiaTheme="minorEastAsia"/>
                <w:noProof/>
                <w:kern w:val="2"/>
                <w:sz w:val="24"/>
                <w:szCs w:val="24"/>
                <w14:ligatures w14:val="standardContextual"/>
              </w:rPr>
              <w:tab/>
            </w:r>
            <w:r w:rsidRPr="00F06DBD">
              <w:rPr>
                <w:rStyle w:val="Hyperlink"/>
                <w:rFonts w:ascii="Arial Narrow" w:hAnsi="Arial Narrow"/>
                <w:noProof/>
              </w:rPr>
              <w:t>Multiple External Sites</w:t>
            </w:r>
            <w:r>
              <w:rPr>
                <w:noProof/>
                <w:webHidden/>
              </w:rPr>
              <w:tab/>
            </w:r>
            <w:r>
              <w:rPr>
                <w:noProof/>
                <w:webHidden/>
              </w:rPr>
              <w:fldChar w:fldCharType="begin"/>
            </w:r>
            <w:r>
              <w:rPr>
                <w:noProof/>
                <w:webHidden/>
              </w:rPr>
              <w:instrText xml:space="preserve"> PAGEREF _Toc207971561 \h </w:instrText>
            </w:r>
            <w:r>
              <w:rPr>
                <w:noProof/>
                <w:webHidden/>
              </w:rPr>
            </w:r>
            <w:r>
              <w:rPr>
                <w:noProof/>
                <w:webHidden/>
              </w:rPr>
              <w:fldChar w:fldCharType="separate"/>
            </w:r>
            <w:r>
              <w:rPr>
                <w:noProof/>
                <w:webHidden/>
              </w:rPr>
              <w:t>10</w:t>
            </w:r>
            <w:r>
              <w:rPr>
                <w:noProof/>
                <w:webHidden/>
              </w:rPr>
              <w:fldChar w:fldCharType="end"/>
            </w:r>
          </w:hyperlink>
        </w:p>
        <w:p w14:paraId="0807E643" w14:textId="44248E91"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62" w:history="1">
            <w:r w:rsidRPr="00F06DBD">
              <w:rPr>
                <w:rStyle w:val="Hyperlink"/>
                <w:rFonts w:ascii="Arial Narrow" w:hAnsi="Arial Narrow"/>
                <w:noProof/>
              </w:rPr>
              <w:t>C.</w:t>
            </w:r>
            <w:r>
              <w:rPr>
                <w:rFonts w:eastAsiaTheme="minorEastAsia"/>
                <w:noProof/>
                <w:kern w:val="2"/>
                <w:sz w:val="24"/>
                <w:szCs w:val="24"/>
                <w14:ligatures w14:val="standardContextual"/>
              </w:rPr>
              <w:tab/>
            </w:r>
            <w:r w:rsidRPr="00F06DBD">
              <w:rPr>
                <w:rStyle w:val="Hyperlink"/>
                <w:rFonts w:ascii="Arial Narrow" w:hAnsi="Arial Narrow"/>
                <w:noProof/>
              </w:rPr>
              <w:t>GCP Training and Requirements in the Conduct of Clinical Trials</w:t>
            </w:r>
            <w:r>
              <w:rPr>
                <w:noProof/>
                <w:webHidden/>
              </w:rPr>
              <w:tab/>
            </w:r>
            <w:r>
              <w:rPr>
                <w:noProof/>
                <w:webHidden/>
              </w:rPr>
              <w:fldChar w:fldCharType="begin"/>
            </w:r>
            <w:r>
              <w:rPr>
                <w:noProof/>
                <w:webHidden/>
              </w:rPr>
              <w:instrText xml:space="preserve"> PAGEREF _Toc207971562 \h </w:instrText>
            </w:r>
            <w:r>
              <w:rPr>
                <w:noProof/>
                <w:webHidden/>
              </w:rPr>
            </w:r>
            <w:r>
              <w:rPr>
                <w:noProof/>
                <w:webHidden/>
              </w:rPr>
              <w:fldChar w:fldCharType="separate"/>
            </w:r>
            <w:r>
              <w:rPr>
                <w:noProof/>
                <w:webHidden/>
              </w:rPr>
              <w:t>11</w:t>
            </w:r>
            <w:r>
              <w:rPr>
                <w:noProof/>
                <w:webHidden/>
              </w:rPr>
              <w:fldChar w:fldCharType="end"/>
            </w:r>
          </w:hyperlink>
        </w:p>
        <w:p w14:paraId="32194CB7" w14:textId="0959EE4F"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63" w:history="1">
            <w:r w:rsidRPr="00F06DBD">
              <w:rPr>
                <w:rStyle w:val="Hyperlink"/>
                <w:rFonts w:ascii="Arial Narrow" w:hAnsi="Arial Narrow"/>
                <w:noProof/>
              </w:rPr>
              <w:t>D.</w:t>
            </w:r>
            <w:r>
              <w:rPr>
                <w:rFonts w:eastAsiaTheme="minorEastAsia"/>
                <w:noProof/>
                <w:kern w:val="2"/>
                <w:sz w:val="24"/>
                <w:szCs w:val="24"/>
                <w14:ligatures w14:val="standardContextual"/>
              </w:rPr>
              <w:tab/>
            </w:r>
            <w:r w:rsidRPr="00F06DBD">
              <w:rPr>
                <w:rStyle w:val="Hyperlink"/>
                <w:rFonts w:ascii="Arial Narrow" w:hAnsi="Arial Narrow"/>
                <w:noProof/>
              </w:rPr>
              <w:t>Data and Safety Monitoring Board</w:t>
            </w:r>
            <w:r>
              <w:rPr>
                <w:noProof/>
                <w:webHidden/>
              </w:rPr>
              <w:tab/>
            </w:r>
            <w:r>
              <w:rPr>
                <w:noProof/>
                <w:webHidden/>
              </w:rPr>
              <w:fldChar w:fldCharType="begin"/>
            </w:r>
            <w:r>
              <w:rPr>
                <w:noProof/>
                <w:webHidden/>
              </w:rPr>
              <w:instrText xml:space="preserve"> PAGEREF _Toc207971563 \h </w:instrText>
            </w:r>
            <w:r>
              <w:rPr>
                <w:noProof/>
                <w:webHidden/>
              </w:rPr>
            </w:r>
            <w:r>
              <w:rPr>
                <w:noProof/>
                <w:webHidden/>
              </w:rPr>
              <w:fldChar w:fldCharType="separate"/>
            </w:r>
            <w:r>
              <w:rPr>
                <w:noProof/>
                <w:webHidden/>
              </w:rPr>
              <w:t>11</w:t>
            </w:r>
            <w:r>
              <w:rPr>
                <w:noProof/>
                <w:webHidden/>
              </w:rPr>
              <w:fldChar w:fldCharType="end"/>
            </w:r>
          </w:hyperlink>
        </w:p>
        <w:p w14:paraId="0FA0E10D" w14:textId="655B7510"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64" w:history="1">
            <w:r w:rsidRPr="00F06DBD">
              <w:rPr>
                <w:rStyle w:val="Hyperlink"/>
                <w:rFonts w:ascii="Arial Narrow" w:hAnsi="Arial Narrow"/>
                <w:noProof/>
              </w:rPr>
              <w:t>E.</w:t>
            </w:r>
            <w:r>
              <w:rPr>
                <w:rFonts w:eastAsiaTheme="minorEastAsia"/>
                <w:noProof/>
                <w:kern w:val="2"/>
                <w:sz w:val="24"/>
                <w:szCs w:val="24"/>
                <w14:ligatures w14:val="standardContextual"/>
              </w:rPr>
              <w:tab/>
            </w:r>
            <w:r w:rsidRPr="00F06DBD">
              <w:rPr>
                <w:rStyle w:val="Hyperlink"/>
                <w:rFonts w:ascii="Arial Narrow" w:hAnsi="Arial Narrow"/>
                <w:noProof/>
              </w:rPr>
              <w:t>Compliance with 21 CFR Part 11</w:t>
            </w:r>
            <w:r>
              <w:rPr>
                <w:noProof/>
                <w:webHidden/>
              </w:rPr>
              <w:tab/>
            </w:r>
            <w:r>
              <w:rPr>
                <w:noProof/>
                <w:webHidden/>
              </w:rPr>
              <w:fldChar w:fldCharType="begin"/>
            </w:r>
            <w:r>
              <w:rPr>
                <w:noProof/>
                <w:webHidden/>
              </w:rPr>
              <w:instrText xml:space="preserve"> PAGEREF _Toc207971564 \h </w:instrText>
            </w:r>
            <w:r>
              <w:rPr>
                <w:noProof/>
                <w:webHidden/>
              </w:rPr>
            </w:r>
            <w:r>
              <w:rPr>
                <w:noProof/>
                <w:webHidden/>
              </w:rPr>
              <w:fldChar w:fldCharType="separate"/>
            </w:r>
            <w:r>
              <w:rPr>
                <w:noProof/>
                <w:webHidden/>
              </w:rPr>
              <w:t>12</w:t>
            </w:r>
            <w:r>
              <w:rPr>
                <w:noProof/>
                <w:webHidden/>
              </w:rPr>
              <w:fldChar w:fldCharType="end"/>
            </w:r>
          </w:hyperlink>
        </w:p>
        <w:p w14:paraId="29E657A9" w14:textId="193F2C93"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65" w:history="1">
            <w:r w:rsidRPr="00F06DBD">
              <w:rPr>
                <w:rStyle w:val="Hyperlink"/>
                <w:rFonts w:ascii="Arial Narrow" w:hAnsi="Arial Narrow"/>
                <w:noProof/>
              </w:rPr>
              <w:t>F.</w:t>
            </w:r>
            <w:r>
              <w:rPr>
                <w:rFonts w:eastAsiaTheme="minorEastAsia"/>
                <w:noProof/>
                <w:kern w:val="2"/>
                <w:sz w:val="24"/>
                <w:szCs w:val="24"/>
                <w14:ligatures w14:val="standardContextual"/>
              </w:rPr>
              <w:tab/>
            </w:r>
            <w:r w:rsidRPr="00F06DBD">
              <w:rPr>
                <w:rStyle w:val="Hyperlink"/>
                <w:rFonts w:ascii="Arial Narrow" w:hAnsi="Arial Narrow"/>
                <w:noProof/>
              </w:rPr>
              <w:t>University Oversight</w:t>
            </w:r>
            <w:r>
              <w:rPr>
                <w:noProof/>
                <w:webHidden/>
              </w:rPr>
              <w:tab/>
            </w:r>
            <w:r>
              <w:rPr>
                <w:noProof/>
                <w:webHidden/>
              </w:rPr>
              <w:fldChar w:fldCharType="begin"/>
            </w:r>
            <w:r>
              <w:rPr>
                <w:noProof/>
                <w:webHidden/>
              </w:rPr>
              <w:instrText xml:space="preserve"> PAGEREF _Toc207971565 \h </w:instrText>
            </w:r>
            <w:r>
              <w:rPr>
                <w:noProof/>
                <w:webHidden/>
              </w:rPr>
            </w:r>
            <w:r>
              <w:rPr>
                <w:noProof/>
                <w:webHidden/>
              </w:rPr>
              <w:fldChar w:fldCharType="separate"/>
            </w:r>
            <w:r>
              <w:rPr>
                <w:noProof/>
                <w:webHidden/>
              </w:rPr>
              <w:t>12</w:t>
            </w:r>
            <w:r>
              <w:rPr>
                <w:noProof/>
                <w:webHidden/>
              </w:rPr>
              <w:fldChar w:fldCharType="end"/>
            </w:r>
          </w:hyperlink>
        </w:p>
        <w:p w14:paraId="04BDC11F" w14:textId="69B704D0"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66" w:history="1">
            <w:r w:rsidRPr="00F06DBD">
              <w:rPr>
                <w:rStyle w:val="Hyperlink"/>
                <w:rFonts w:ascii="Arial Narrow" w:hAnsi="Arial Narrow"/>
                <w:noProof/>
              </w:rPr>
              <w:t>G.</w:t>
            </w:r>
            <w:r>
              <w:rPr>
                <w:rFonts w:eastAsiaTheme="minorEastAsia"/>
                <w:noProof/>
                <w:kern w:val="2"/>
                <w:sz w:val="24"/>
                <w:szCs w:val="24"/>
                <w14:ligatures w14:val="standardContextual"/>
              </w:rPr>
              <w:tab/>
            </w:r>
            <w:r w:rsidRPr="00F06DBD">
              <w:rPr>
                <w:rStyle w:val="Hyperlink"/>
                <w:rFonts w:ascii="Arial Narrow" w:hAnsi="Arial Narrow"/>
                <w:noProof/>
              </w:rPr>
              <w:t>Institutional Disapproval of University-based IND or IDE Applications</w:t>
            </w:r>
            <w:r>
              <w:rPr>
                <w:noProof/>
                <w:webHidden/>
              </w:rPr>
              <w:tab/>
            </w:r>
            <w:r>
              <w:rPr>
                <w:noProof/>
                <w:webHidden/>
              </w:rPr>
              <w:fldChar w:fldCharType="begin"/>
            </w:r>
            <w:r>
              <w:rPr>
                <w:noProof/>
                <w:webHidden/>
              </w:rPr>
              <w:instrText xml:space="preserve"> PAGEREF _Toc207971566 \h </w:instrText>
            </w:r>
            <w:r>
              <w:rPr>
                <w:noProof/>
                <w:webHidden/>
              </w:rPr>
            </w:r>
            <w:r>
              <w:rPr>
                <w:noProof/>
                <w:webHidden/>
              </w:rPr>
              <w:fldChar w:fldCharType="separate"/>
            </w:r>
            <w:r>
              <w:rPr>
                <w:noProof/>
                <w:webHidden/>
              </w:rPr>
              <w:t>13</w:t>
            </w:r>
            <w:r>
              <w:rPr>
                <w:noProof/>
                <w:webHidden/>
              </w:rPr>
              <w:fldChar w:fldCharType="end"/>
            </w:r>
          </w:hyperlink>
        </w:p>
        <w:p w14:paraId="7EA663C0" w14:textId="214B3A47" w:rsidR="00891611" w:rsidRDefault="00891611">
          <w:pPr>
            <w:pStyle w:val="TOC2"/>
            <w:tabs>
              <w:tab w:val="left" w:pos="720"/>
              <w:tab w:val="right" w:leader="dot" w:pos="9350"/>
            </w:tabs>
            <w:rPr>
              <w:rFonts w:eastAsiaTheme="minorEastAsia"/>
              <w:noProof/>
              <w:kern w:val="2"/>
              <w:sz w:val="24"/>
              <w:szCs w:val="24"/>
              <w14:ligatures w14:val="standardContextual"/>
            </w:rPr>
          </w:pPr>
          <w:hyperlink w:anchor="_Toc207971567" w:history="1">
            <w:r w:rsidRPr="00F06DBD">
              <w:rPr>
                <w:rStyle w:val="Hyperlink"/>
                <w:rFonts w:ascii="Arial Narrow" w:hAnsi="Arial Narrow"/>
                <w:noProof/>
              </w:rPr>
              <w:t>H.</w:t>
            </w:r>
            <w:r>
              <w:rPr>
                <w:rFonts w:eastAsiaTheme="minorEastAsia"/>
                <w:noProof/>
                <w:kern w:val="2"/>
                <w:sz w:val="24"/>
                <w:szCs w:val="24"/>
                <w14:ligatures w14:val="standardContextual"/>
              </w:rPr>
              <w:tab/>
            </w:r>
            <w:r w:rsidRPr="00F06DBD">
              <w:rPr>
                <w:rStyle w:val="Hyperlink"/>
                <w:rFonts w:ascii="Arial Narrow" w:hAnsi="Arial Narrow"/>
                <w:noProof/>
              </w:rPr>
              <w:t>Departure of Sponsor-Investigator from the University of Pittsburgh</w:t>
            </w:r>
            <w:r>
              <w:rPr>
                <w:noProof/>
                <w:webHidden/>
              </w:rPr>
              <w:tab/>
            </w:r>
            <w:r>
              <w:rPr>
                <w:noProof/>
                <w:webHidden/>
              </w:rPr>
              <w:fldChar w:fldCharType="begin"/>
            </w:r>
            <w:r>
              <w:rPr>
                <w:noProof/>
                <w:webHidden/>
              </w:rPr>
              <w:instrText xml:space="preserve"> PAGEREF _Toc207971567 \h </w:instrText>
            </w:r>
            <w:r>
              <w:rPr>
                <w:noProof/>
                <w:webHidden/>
              </w:rPr>
            </w:r>
            <w:r>
              <w:rPr>
                <w:noProof/>
                <w:webHidden/>
              </w:rPr>
              <w:fldChar w:fldCharType="separate"/>
            </w:r>
            <w:r>
              <w:rPr>
                <w:noProof/>
                <w:webHidden/>
              </w:rPr>
              <w:t>13</w:t>
            </w:r>
            <w:r>
              <w:rPr>
                <w:noProof/>
                <w:webHidden/>
              </w:rPr>
              <w:fldChar w:fldCharType="end"/>
            </w:r>
          </w:hyperlink>
        </w:p>
        <w:p w14:paraId="3A535DF2" w14:textId="6F71806A" w:rsidR="00BF2104" w:rsidRPr="00D656B4" w:rsidRDefault="00D656B4" w:rsidP="00D656B4">
          <w:pPr>
            <w:rPr>
              <w:b/>
              <w:bCs/>
              <w:noProof/>
            </w:rPr>
            <w:sectPr w:rsidR="00BF2104" w:rsidRPr="00D656B4" w:rsidSect="00D656B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pPr>
          <w:r w:rsidRPr="00D656B4">
            <w:rPr>
              <w:rFonts w:ascii="Arial Narrow" w:hAnsi="Arial Narrow"/>
              <w:b/>
              <w:bCs/>
              <w:noProof/>
            </w:rPr>
            <w:fldChar w:fldCharType="end"/>
          </w:r>
        </w:p>
      </w:sdtContent>
    </w:sdt>
    <w:p w14:paraId="71FCE8DE" w14:textId="246DCB42" w:rsidR="00827DA4" w:rsidRPr="00D656B4" w:rsidRDefault="00827DA4" w:rsidP="00D656B4">
      <w:pPr>
        <w:spacing w:after="0" w:line="240" w:lineRule="auto"/>
        <w:rPr>
          <w:rFonts w:ascii="Arial Narrow" w:hAnsi="Arial Narrow"/>
        </w:rPr>
      </w:pPr>
    </w:p>
    <w:p w14:paraId="657A4CB0" w14:textId="64DFDB0F" w:rsidR="00E21947" w:rsidRPr="00D656B4" w:rsidRDefault="00E21947" w:rsidP="00BA3109">
      <w:pPr>
        <w:pStyle w:val="Heading1"/>
        <w:rPr>
          <w:rFonts w:ascii="Arial Narrow" w:hAnsi="Arial Narrow"/>
        </w:rPr>
      </w:pPr>
      <w:bookmarkStart w:id="0" w:name="_Toc207971532"/>
      <w:r w:rsidRPr="00D656B4">
        <w:rPr>
          <w:rFonts w:ascii="Arial Narrow" w:hAnsi="Arial Narrow"/>
        </w:rPr>
        <w:t>General Information</w:t>
      </w:r>
      <w:bookmarkEnd w:id="0"/>
    </w:p>
    <w:p w14:paraId="10302641" w14:textId="77777777" w:rsidR="00E21947" w:rsidRPr="00D656B4" w:rsidRDefault="00E21947" w:rsidP="00E21947">
      <w:pPr>
        <w:pStyle w:val="Heading2"/>
        <w:spacing w:line="240" w:lineRule="auto"/>
        <w:rPr>
          <w:rFonts w:ascii="Arial Narrow" w:hAnsi="Arial Narrow"/>
        </w:rPr>
      </w:pPr>
      <w:bookmarkStart w:id="1" w:name="_Toc207971533"/>
      <w:r w:rsidRPr="00D656B4">
        <w:rPr>
          <w:rFonts w:ascii="Arial Narrow" w:hAnsi="Arial Narrow"/>
        </w:rPr>
        <w:t>Applicability</w:t>
      </w:r>
      <w:bookmarkEnd w:id="1"/>
    </w:p>
    <w:p w14:paraId="22383DF8" w14:textId="1568CE79" w:rsidR="00E21947" w:rsidRPr="00D656B4" w:rsidRDefault="00E21947" w:rsidP="00E21947">
      <w:pPr>
        <w:spacing w:line="240" w:lineRule="auto"/>
        <w:ind w:left="1440"/>
        <w:rPr>
          <w:rFonts w:ascii="Arial Narrow" w:hAnsi="Arial Narrow"/>
        </w:rPr>
      </w:pPr>
      <w:r w:rsidRPr="00D656B4">
        <w:rPr>
          <w:rFonts w:ascii="Arial Narrow" w:hAnsi="Arial Narrow"/>
        </w:rPr>
        <w:t xml:space="preserve">The </w:t>
      </w:r>
      <w:r w:rsidR="0057596B" w:rsidRPr="00D656B4">
        <w:rPr>
          <w:rFonts w:ascii="Arial Narrow" w:hAnsi="Arial Narrow"/>
        </w:rPr>
        <w:t xml:space="preserve">Division of </w:t>
      </w:r>
      <w:r w:rsidR="00810698" w:rsidRPr="00D656B4">
        <w:rPr>
          <w:rFonts w:ascii="Arial Narrow" w:hAnsi="Arial Narrow"/>
        </w:rPr>
        <w:t>Education and Compliance Support for Human Subject Research (</w:t>
      </w:r>
      <w:r w:rsidR="00942357" w:rsidRPr="00D656B4">
        <w:rPr>
          <w:rFonts w:ascii="Arial Narrow" w:hAnsi="Arial Narrow"/>
        </w:rPr>
        <w:t>ECS-HSR</w:t>
      </w:r>
      <w:r w:rsidR="0058255F" w:rsidRPr="00D656B4">
        <w:rPr>
          <w:rFonts w:ascii="Arial Narrow" w:hAnsi="Arial Narrow"/>
        </w:rPr>
        <w:t xml:space="preserve">) </w:t>
      </w:r>
      <w:r w:rsidRPr="00D656B4">
        <w:rPr>
          <w:rFonts w:ascii="Arial Narrow" w:hAnsi="Arial Narrow"/>
        </w:rPr>
        <w:t xml:space="preserve">policies and procedures are applicable to </w:t>
      </w:r>
      <w:r w:rsidR="002C5802">
        <w:rPr>
          <w:rFonts w:ascii="Arial Narrow" w:hAnsi="Arial Narrow"/>
        </w:rPr>
        <w:t>clinical studies</w:t>
      </w:r>
      <w:r w:rsidR="00763F9E">
        <w:rPr>
          <w:rFonts w:ascii="Arial Narrow" w:hAnsi="Arial Narrow"/>
        </w:rPr>
        <w:t xml:space="preserve"> requiring registration </w:t>
      </w:r>
      <w:r w:rsidR="00F634DC">
        <w:rPr>
          <w:rFonts w:ascii="Arial Narrow" w:hAnsi="Arial Narrow"/>
        </w:rPr>
        <w:t>to</w:t>
      </w:r>
      <w:r w:rsidR="00763F9E">
        <w:rPr>
          <w:rFonts w:ascii="Arial Narrow" w:hAnsi="Arial Narrow"/>
        </w:rPr>
        <w:t xml:space="preserve"> ClinicalTrials.gov</w:t>
      </w:r>
      <w:r w:rsidR="00763F9E" w:rsidRPr="00D656B4">
        <w:rPr>
          <w:rFonts w:ascii="Arial Narrow" w:hAnsi="Arial Narrow"/>
        </w:rPr>
        <w:t xml:space="preserve"> </w:t>
      </w:r>
      <w:r w:rsidR="00F634DC">
        <w:rPr>
          <w:rFonts w:ascii="Arial Narrow" w:hAnsi="Arial Narrow"/>
        </w:rPr>
        <w:t xml:space="preserve">and </w:t>
      </w:r>
      <w:r w:rsidR="00AF1C10" w:rsidRPr="00D656B4">
        <w:rPr>
          <w:rFonts w:ascii="Arial Narrow" w:hAnsi="Arial Narrow"/>
        </w:rPr>
        <w:t xml:space="preserve">Food and Drug Administration (FDA) regulated </w:t>
      </w:r>
      <w:r w:rsidRPr="00D656B4">
        <w:rPr>
          <w:rFonts w:ascii="Arial Narrow" w:hAnsi="Arial Narrow"/>
        </w:rPr>
        <w:t>I</w:t>
      </w:r>
      <w:r w:rsidR="00BC3608" w:rsidRPr="00D656B4">
        <w:rPr>
          <w:rFonts w:ascii="Arial Narrow" w:hAnsi="Arial Narrow"/>
        </w:rPr>
        <w:t xml:space="preserve">nvestigational </w:t>
      </w:r>
      <w:r w:rsidRPr="00D656B4">
        <w:rPr>
          <w:rFonts w:ascii="Arial Narrow" w:hAnsi="Arial Narrow"/>
        </w:rPr>
        <w:t>N</w:t>
      </w:r>
      <w:r w:rsidR="00BC3608" w:rsidRPr="00D656B4">
        <w:rPr>
          <w:rFonts w:ascii="Arial Narrow" w:hAnsi="Arial Narrow"/>
        </w:rPr>
        <w:t xml:space="preserve">ew </w:t>
      </w:r>
      <w:r w:rsidRPr="00D656B4">
        <w:rPr>
          <w:rFonts w:ascii="Arial Narrow" w:hAnsi="Arial Narrow"/>
        </w:rPr>
        <w:t>D</w:t>
      </w:r>
      <w:r w:rsidR="00BC3608" w:rsidRPr="00D656B4">
        <w:rPr>
          <w:rFonts w:ascii="Arial Narrow" w:hAnsi="Arial Narrow"/>
        </w:rPr>
        <w:t>rug (IND)</w:t>
      </w:r>
      <w:r w:rsidRPr="00D656B4">
        <w:rPr>
          <w:rFonts w:ascii="Arial Narrow" w:hAnsi="Arial Narrow"/>
        </w:rPr>
        <w:t xml:space="preserve"> and I</w:t>
      </w:r>
      <w:r w:rsidR="00BC3608" w:rsidRPr="00D656B4">
        <w:rPr>
          <w:rFonts w:ascii="Arial Narrow" w:hAnsi="Arial Narrow"/>
        </w:rPr>
        <w:t xml:space="preserve">nvestigational </w:t>
      </w:r>
      <w:r w:rsidRPr="00D656B4">
        <w:rPr>
          <w:rFonts w:ascii="Arial Narrow" w:hAnsi="Arial Narrow"/>
        </w:rPr>
        <w:t>D</w:t>
      </w:r>
      <w:r w:rsidR="00BC3608" w:rsidRPr="00D656B4">
        <w:rPr>
          <w:rFonts w:ascii="Arial Narrow" w:hAnsi="Arial Narrow"/>
        </w:rPr>
        <w:t xml:space="preserve">evice </w:t>
      </w:r>
      <w:r w:rsidRPr="00D656B4">
        <w:rPr>
          <w:rFonts w:ascii="Arial Narrow" w:hAnsi="Arial Narrow"/>
        </w:rPr>
        <w:t>E</w:t>
      </w:r>
      <w:r w:rsidR="00BC3608" w:rsidRPr="00D656B4">
        <w:rPr>
          <w:rFonts w:ascii="Arial Narrow" w:hAnsi="Arial Narrow"/>
        </w:rPr>
        <w:t>xemption (IDE)</w:t>
      </w:r>
      <w:r w:rsidR="00AD08B8" w:rsidRPr="00D656B4">
        <w:rPr>
          <w:rFonts w:ascii="Arial Narrow" w:hAnsi="Arial Narrow"/>
        </w:rPr>
        <w:t xml:space="preserve"> </w:t>
      </w:r>
      <w:r w:rsidR="007E517A" w:rsidRPr="00D656B4">
        <w:rPr>
          <w:rFonts w:ascii="Arial Narrow" w:hAnsi="Arial Narrow"/>
        </w:rPr>
        <w:t xml:space="preserve">held by </w:t>
      </w:r>
      <w:r w:rsidR="002B1698" w:rsidRPr="00D656B4">
        <w:rPr>
          <w:rFonts w:ascii="Arial Narrow" w:hAnsi="Arial Narrow"/>
        </w:rPr>
        <w:t xml:space="preserve">qualified </w:t>
      </w:r>
      <w:r w:rsidR="007E517A" w:rsidRPr="00D656B4">
        <w:rPr>
          <w:rFonts w:ascii="Arial Narrow" w:hAnsi="Arial Narrow"/>
        </w:rPr>
        <w:t>University</w:t>
      </w:r>
      <w:r w:rsidR="002B1698" w:rsidRPr="00D656B4">
        <w:rPr>
          <w:rFonts w:ascii="Arial Narrow" w:hAnsi="Arial Narrow"/>
        </w:rPr>
        <w:t xml:space="preserve"> of Pittsburgh </w:t>
      </w:r>
      <w:r w:rsidR="007E517A" w:rsidRPr="00D656B4">
        <w:rPr>
          <w:rFonts w:ascii="Arial Narrow" w:hAnsi="Arial Narrow"/>
        </w:rPr>
        <w:t>faculty member</w:t>
      </w:r>
      <w:r w:rsidR="00AF1C10" w:rsidRPr="00D656B4">
        <w:rPr>
          <w:rFonts w:ascii="Arial Narrow" w:hAnsi="Arial Narrow"/>
        </w:rPr>
        <w:t xml:space="preserve">s </w:t>
      </w:r>
      <w:r w:rsidR="007E517A" w:rsidRPr="00D656B4">
        <w:rPr>
          <w:rFonts w:ascii="Arial Narrow" w:hAnsi="Arial Narrow"/>
        </w:rPr>
        <w:t>(</w:t>
      </w:r>
      <w:r w:rsidR="00AD08B8" w:rsidRPr="00D656B4">
        <w:rPr>
          <w:rFonts w:ascii="Arial Narrow" w:hAnsi="Arial Narrow"/>
        </w:rPr>
        <w:t xml:space="preserve">i.e., </w:t>
      </w:r>
      <w:r w:rsidR="0032297D" w:rsidRPr="00D656B4">
        <w:rPr>
          <w:rFonts w:ascii="Arial Narrow" w:hAnsi="Arial Narrow"/>
        </w:rPr>
        <w:t>University</w:t>
      </w:r>
      <w:r w:rsidR="00AF1C10" w:rsidRPr="00D656B4">
        <w:rPr>
          <w:rFonts w:ascii="Arial Narrow" w:hAnsi="Arial Narrow"/>
        </w:rPr>
        <w:t>-</w:t>
      </w:r>
      <w:r w:rsidR="0032297D" w:rsidRPr="00D656B4">
        <w:rPr>
          <w:rFonts w:ascii="Arial Narrow" w:hAnsi="Arial Narrow"/>
        </w:rPr>
        <w:t>based</w:t>
      </w:r>
      <w:r w:rsidR="00F3737B" w:rsidRPr="00D656B4">
        <w:rPr>
          <w:rFonts w:ascii="Arial Narrow" w:hAnsi="Arial Narrow"/>
        </w:rPr>
        <w:t>)</w:t>
      </w:r>
      <w:r w:rsidR="009A36CD">
        <w:rPr>
          <w:rFonts w:ascii="Arial Narrow" w:hAnsi="Arial Narrow"/>
        </w:rPr>
        <w:t xml:space="preserve">, and lastly studies </w:t>
      </w:r>
      <w:r w:rsidR="00F262EB">
        <w:rPr>
          <w:rFonts w:ascii="Arial Narrow" w:hAnsi="Arial Narrow"/>
        </w:rPr>
        <w:t xml:space="preserve">involving </w:t>
      </w:r>
      <w:r w:rsidR="00F15268">
        <w:rPr>
          <w:rFonts w:ascii="Arial Narrow" w:hAnsi="Arial Narrow"/>
        </w:rPr>
        <w:t>other types of compliance activ</w:t>
      </w:r>
      <w:r w:rsidR="008F102F">
        <w:rPr>
          <w:rFonts w:ascii="Arial Narrow" w:hAnsi="Arial Narrow"/>
        </w:rPr>
        <w:t>ity reviews described in Section III C</w:t>
      </w:r>
      <w:r w:rsidR="00AF1C10" w:rsidRPr="00D656B4">
        <w:rPr>
          <w:rFonts w:ascii="Arial Narrow" w:hAnsi="Arial Narrow"/>
        </w:rPr>
        <w:t>.</w:t>
      </w:r>
      <w:r w:rsidR="00EE5339" w:rsidRPr="00D656B4">
        <w:rPr>
          <w:rFonts w:ascii="Arial Narrow" w:hAnsi="Arial Narrow"/>
        </w:rPr>
        <w:t xml:space="preserve">  </w:t>
      </w:r>
    </w:p>
    <w:p w14:paraId="0EBB64FD" w14:textId="78140B89" w:rsidR="007101F2" w:rsidRPr="00D656B4" w:rsidRDefault="00E21947" w:rsidP="00BA2EB1">
      <w:pPr>
        <w:ind w:left="1440"/>
        <w:rPr>
          <w:rFonts w:ascii="Arial Narrow" w:hAnsi="Arial Narrow"/>
        </w:rPr>
      </w:pPr>
      <w:r w:rsidRPr="00D656B4">
        <w:rPr>
          <w:rFonts w:ascii="Arial Narrow" w:hAnsi="Arial Narrow"/>
        </w:rPr>
        <w:t xml:space="preserve">In addition to traditional IND and IDE applications, these policies and procedures are also applicable to </w:t>
      </w:r>
      <w:proofErr w:type="gramStart"/>
      <w:r w:rsidRPr="00D656B4">
        <w:rPr>
          <w:rFonts w:ascii="Arial Narrow" w:hAnsi="Arial Narrow"/>
        </w:rPr>
        <w:t>University</w:t>
      </w:r>
      <w:proofErr w:type="gramEnd"/>
      <w:r w:rsidRPr="00D656B4">
        <w:rPr>
          <w:rFonts w:ascii="Arial Narrow" w:hAnsi="Arial Narrow"/>
        </w:rPr>
        <w:t>-based Expanded Access INDs (single patient or intermediate size patient populations)</w:t>
      </w:r>
      <w:r w:rsidR="009954FA" w:rsidRPr="00D656B4">
        <w:rPr>
          <w:rFonts w:ascii="Arial Narrow" w:hAnsi="Arial Narrow"/>
        </w:rPr>
        <w:t>, unless an exception is granted by ECS-HSR</w:t>
      </w:r>
      <w:r w:rsidRPr="00D656B4">
        <w:rPr>
          <w:rFonts w:ascii="Arial Narrow" w:hAnsi="Arial Narrow"/>
        </w:rPr>
        <w:t xml:space="preserve">. These policies and procedures do </w:t>
      </w:r>
      <w:r w:rsidRPr="00D656B4">
        <w:rPr>
          <w:rFonts w:ascii="Arial Narrow" w:hAnsi="Arial Narrow"/>
          <w:u w:val="single"/>
        </w:rPr>
        <w:t>not</w:t>
      </w:r>
      <w:r w:rsidRPr="00D656B4">
        <w:rPr>
          <w:rFonts w:ascii="Arial Narrow" w:hAnsi="Arial Narrow"/>
        </w:rPr>
        <w:t xml:space="preserve"> apply to Emergency</w:t>
      </w:r>
      <w:r w:rsidR="00630983" w:rsidRPr="00D656B4">
        <w:rPr>
          <w:rFonts w:ascii="Arial Narrow" w:hAnsi="Arial Narrow"/>
        </w:rPr>
        <w:t xml:space="preserve"> Use</w:t>
      </w:r>
      <w:r w:rsidRPr="00D656B4">
        <w:rPr>
          <w:rFonts w:ascii="Arial Narrow" w:hAnsi="Arial Narrow"/>
        </w:rPr>
        <w:t xml:space="preserve"> INDs or IDEs (refer to University of Pittsburgh IRB guidance for information regarding the submission of Emergency INDs and IDEs.</w:t>
      </w:r>
      <w:r w:rsidR="00BA2EB1">
        <w:rPr>
          <w:rFonts w:ascii="Arial Narrow" w:hAnsi="Arial Narrow"/>
        </w:rPr>
        <w:t xml:space="preserve"> </w:t>
      </w:r>
      <w:hyperlink r:id="rId17" w:history="1">
        <w:r w:rsidR="00BA2EB1" w:rsidRPr="004B6CBF">
          <w:rPr>
            <w:rStyle w:val="Hyperlink"/>
            <w:rFonts w:ascii="Arial Narrow" w:hAnsi="Arial Narrow"/>
          </w:rPr>
          <w:t>https://www.hrpo.pitt.edu/emergency-use-and-single-patient-expanded-access</w:t>
        </w:r>
      </w:hyperlink>
      <w:r w:rsidR="00BA2EB1">
        <w:rPr>
          <w:rFonts w:ascii="Arial Narrow" w:hAnsi="Arial Narrow"/>
        </w:rPr>
        <w:t>).</w:t>
      </w:r>
    </w:p>
    <w:p w14:paraId="499ADC92" w14:textId="77777777" w:rsidR="00E21947" w:rsidRPr="00D656B4" w:rsidRDefault="00E21947" w:rsidP="00E21947">
      <w:pPr>
        <w:pStyle w:val="Heading2"/>
        <w:rPr>
          <w:rFonts w:ascii="Arial Narrow" w:hAnsi="Arial Narrow"/>
        </w:rPr>
      </w:pPr>
      <w:bookmarkStart w:id="2" w:name="_Toc207971534"/>
      <w:r w:rsidRPr="00D656B4">
        <w:rPr>
          <w:rFonts w:ascii="Arial Narrow" w:hAnsi="Arial Narrow"/>
        </w:rPr>
        <w:t>Purpose</w:t>
      </w:r>
      <w:bookmarkEnd w:id="2"/>
    </w:p>
    <w:p w14:paraId="550CBC02" w14:textId="5ED7F13F" w:rsidR="00E21947" w:rsidRPr="00D656B4" w:rsidRDefault="00942357" w:rsidP="00E21947">
      <w:pPr>
        <w:ind w:left="1440"/>
        <w:rPr>
          <w:rFonts w:ascii="Arial Narrow" w:hAnsi="Arial Narrow"/>
        </w:rPr>
      </w:pPr>
      <w:r w:rsidRPr="00D656B4">
        <w:rPr>
          <w:rFonts w:ascii="Arial Narrow" w:hAnsi="Arial Narrow"/>
        </w:rPr>
        <w:t>Although the Sponsor of an IND or IDE is often a drug or device company, t</w:t>
      </w:r>
      <w:r w:rsidR="00E21947" w:rsidRPr="00D656B4">
        <w:rPr>
          <w:rFonts w:ascii="Arial Narrow" w:hAnsi="Arial Narrow"/>
        </w:rPr>
        <w:t xml:space="preserve">he FDA regulations </w:t>
      </w:r>
      <w:r w:rsidR="00C83A11" w:rsidRPr="00D656B4">
        <w:rPr>
          <w:rFonts w:ascii="Arial Narrow" w:hAnsi="Arial Narrow"/>
        </w:rPr>
        <w:t xml:space="preserve">that govern </w:t>
      </w:r>
      <w:r w:rsidR="00E21947" w:rsidRPr="00D656B4">
        <w:rPr>
          <w:rFonts w:ascii="Arial Narrow" w:hAnsi="Arial Narrow"/>
        </w:rPr>
        <w:t xml:space="preserve">IND and IDE applications </w:t>
      </w:r>
      <w:r w:rsidRPr="00D656B4">
        <w:rPr>
          <w:rFonts w:ascii="Arial Narrow" w:hAnsi="Arial Narrow"/>
        </w:rPr>
        <w:t xml:space="preserve">and the University of Pittsburgh </w:t>
      </w:r>
      <w:r w:rsidR="00E21947" w:rsidRPr="00D656B4">
        <w:rPr>
          <w:rFonts w:ascii="Arial Narrow" w:hAnsi="Arial Narrow"/>
        </w:rPr>
        <w:t xml:space="preserve">allow </w:t>
      </w:r>
      <w:r w:rsidRPr="00D656B4">
        <w:rPr>
          <w:rFonts w:ascii="Arial Narrow" w:hAnsi="Arial Narrow"/>
        </w:rPr>
        <w:t>a qualified individual to serve as the Sponsor</w:t>
      </w:r>
      <w:r w:rsidR="00E21947" w:rsidRPr="00D656B4">
        <w:rPr>
          <w:rFonts w:ascii="Arial Narrow" w:hAnsi="Arial Narrow"/>
        </w:rPr>
        <w:t>.  The conduct of a clinical investigation under a</w:t>
      </w:r>
      <w:r w:rsidR="00116328" w:rsidRPr="00D656B4">
        <w:rPr>
          <w:rFonts w:ascii="Arial Narrow" w:hAnsi="Arial Narrow"/>
        </w:rPr>
        <w:t>n</w:t>
      </w:r>
      <w:r w:rsidR="00E21947" w:rsidRPr="00D656B4">
        <w:rPr>
          <w:rFonts w:ascii="Arial Narrow" w:hAnsi="Arial Narrow"/>
        </w:rPr>
        <w:t xml:space="preserve"> FDA-accepted IND or IDE application invokes a complex set of FDA regulations, requirements, and obligations.  </w:t>
      </w:r>
      <w:r w:rsidR="00C83A11" w:rsidRPr="00D656B4">
        <w:rPr>
          <w:rFonts w:ascii="Arial Narrow" w:hAnsi="Arial Narrow"/>
        </w:rPr>
        <w:t>As such</w:t>
      </w:r>
      <w:r w:rsidR="00E21947" w:rsidRPr="00D656B4">
        <w:rPr>
          <w:rFonts w:ascii="Arial Narrow" w:hAnsi="Arial Narrow"/>
        </w:rPr>
        <w:t xml:space="preserve">, these policies and procedures are intended to educate and inform faculty </w:t>
      </w:r>
      <w:r w:rsidR="00BC3608" w:rsidRPr="00D656B4">
        <w:rPr>
          <w:rFonts w:ascii="Arial Narrow" w:hAnsi="Arial Narrow"/>
        </w:rPr>
        <w:t xml:space="preserve">and staff </w:t>
      </w:r>
      <w:r w:rsidR="00E21947" w:rsidRPr="00D656B4">
        <w:rPr>
          <w:rFonts w:ascii="Arial Narrow" w:hAnsi="Arial Narrow"/>
        </w:rPr>
        <w:t xml:space="preserve">on the </w:t>
      </w:r>
      <w:r w:rsidR="00C83A11" w:rsidRPr="00D656B4">
        <w:rPr>
          <w:rFonts w:ascii="Arial Narrow" w:hAnsi="Arial Narrow"/>
        </w:rPr>
        <w:t>requirements</w:t>
      </w:r>
      <w:r w:rsidR="00E21947" w:rsidRPr="00D656B4">
        <w:rPr>
          <w:rFonts w:ascii="Arial Narrow" w:hAnsi="Arial Narrow"/>
        </w:rPr>
        <w:t xml:space="preserve"> and expectations for conducting a clinical </w:t>
      </w:r>
      <w:r w:rsidR="00C83A11" w:rsidRPr="00D656B4">
        <w:rPr>
          <w:rFonts w:ascii="Arial Narrow" w:hAnsi="Arial Narrow"/>
        </w:rPr>
        <w:t>investigation</w:t>
      </w:r>
      <w:r w:rsidR="00E21947" w:rsidRPr="00D656B4">
        <w:rPr>
          <w:rFonts w:ascii="Arial Narrow" w:hAnsi="Arial Narrow"/>
        </w:rPr>
        <w:t xml:space="preserve"> under a </w:t>
      </w:r>
      <w:proofErr w:type="gramStart"/>
      <w:r w:rsidR="00E21947" w:rsidRPr="00D656B4">
        <w:rPr>
          <w:rFonts w:ascii="Arial Narrow" w:hAnsi="Arial Narrow"/>
        </w:rPr>
        <w:t>University</w:t>
      </w:r>
      <w:proofErr w:type="gramEnd"/>
      <w:r w:rsidR="00E21947" w:rsidRPr="00D656B4">
        <w:rPr>
          <w:rFonts w:ascii="Arial Narrow" w:hAnsi="Arial Narrow"/>
        </w:rPr>
        <w:t xml:space="preserve">-based </w:t>
      </w:r>
      <w:r w:rsidR="009D1DDD">
        <w:rPr>
          <w:rFonts w:ascii="Arial Narrow" w:hAnsi="Arial Narrow"/>
        </w:rPr>
        <w:t xml:space="preserve">faculty held </w:t>
      </w:r>
      <w:r w:rsidR="00E21947" w:rsidRPr="00D656B4">
        <w:rPr>
          <w:rFonts w:ascii="Arial Narrow" w:hAnsi="Arial Narrow"/>
        </w:rPr>
        <w:t>IND or IDE</w:t>
      </w:r>
      <w:r w:rsidR="000752F7" w:rsidRPr="00D656B4">
        <w:rPr>
          <w:rFonts w:ascii="Arial Narrow" w:hAnsi="Arial Narrow"/>
        </w:rPr>
        <w:t xml:space="preserve"> </w:t>
      </w:r>
      <w:r w:rsidR="00F31E39" w:rsidRPr="00D656B4">
        <w:rPr>
          <w:rFonts w:ascii="Arial Narrow" w:hAnsi="Arial Narrow"/>
        </w:rPr>
        <w:t>a</w:t>
      </w:r>
      <w:r w:rsidR="000752F7" w:rsidRPr="00D656B4">
        <w:rPr>
          <w:rFonts w:ascii="Arial Narrow" w:hAnsi="Arial Narrow"/>
        </w:rPr>
        <w:t>pplication</w:t>
      </w:r>
      <w:r w:rsidR="00E21947" w:rsidRPr="00D656B4">
        <w:rPr>
          <w:rFonts w:ascii="Arial Narrow" w:hAnsi="Arial Narrow"/>
        </w:rPr>
        <w:t>.</w:t>
      </w:r>
    </w:p>
    <w:p w14:paraId="1F6E5A14" w14:textId="4D2B927A" w:rsidR="00FF3FF0" w:rsidRDefault="00FF3FF0" w:rsidP="00FF3FF0">
      <w:pPr>
        <w:ind w:left="1440"/>
        <w:rPr>
          <w:rFonts w:ascii="Arial Narrow" w:hAnsi="Arial Narrow"/>
        </w:rPr>
      </w:pPr>
      <w:r w:rsidRPr="00D656B4">
        <w:rPr>
          <w:rFonts w:ascii="Arial Narrow" w:hAnsi="Arial Narrow"/>
        </w:rPr>
        <w:t xml:space="preserve">Proper adherence to the regulations, requirements, and obligations surrounding University-based IND and IDE applications is critical to managing related risks.  Such risks include, but are not limited to, morbidity and mortality of clinical trial participants; tort liability claims; federal citations and sanctions; and the FDA’s non-acceptance of accrued clinical trial data submitted in support of subsequent University- or industry-sponsored applications (e.g., INDs, NDAs, IDEs, </w:t>
      </w:r>
      <w:r w:rsidR="00682794">
        <w:rPr>
          <w:rFonts w:ascii="Arial Narrow" w:hAnsi="Arial Narrow"/>
        </w:rPr>
        <w:t>510</w:t>
      </w:r>
      <w:r w:rsidR="00E30098">
        <w:rPr>
          <w:rFonts w:ascii="Arial Narrow" w:hAnsi="Arial Narrow"/>
        </w:rPr>
        <w:t>K</w:t>
      </w:r>
      <w:r w:rsidR="00682794">
        <w:rPr>
          <w:rFonts w:ascii="Arial Narrow" w:hAnsi="Arial Narrow"/>
        </w:rPr>
        <w:t>s</w:t>
      </w:r>
      <w:r w:rsidR="00E30098">
        <w:rPr>
          <w:rFonts w:ascii="Arial Narrow" w:hAnsi="Arial Narrow"/>
        </w:rPr>
        <w:t xml:space="preserve">, </w:t>
      </w:r>
      <w:r w:rsidRPr="00D656B4">
        <w:rPr>
          <w:rFonts w:ascii="Arial Narrow" w:hAnsi="Arial Narrow"/>
        </w:rPr>
        <w:t>PMAs).</w:t>
      </w:r>
    </w:p>
    <w:p w14:paraId="4800ABBB" w14:textId="77777777" w:rsidR="00FE167A" w:rsidRPr="00FE167A" w:rsidRDefault="00FE167A" w:rsidP="00FE167A">
      <w:pPr>
        <w:ind w:left="1440"/>
        <w:rPr>
          <w:rFonts w:ascii="Arial Narrow" w:hAnsi="Arial Narrow"/>
        </w:rPr>
      </w:pPr>
      <w:r w:rsidRPr="00FE167A">
        <w:rPr>
          <w:rFonts w:ascii="Arial Narrow" w:hAnsi="Arial Narrow"/>
        </w:rPr>
        <w:t>The University of Pittsburgh is committed to complying with all applicable laws, regulations and policies governing submission of clinical study registration and results information to ClinicalTrials.gov. This includes, but is not limited to:</w:t>
      </w:r>
    </w:p>
    <w:p w14:paraId="5CC8F076" w14:textId="77777777" w:rsidR="00FE167A" w:rsidRPr="00FE167A" w:rsidRDefault="00FE167A" w:rsidP="00FE167A">
      <w:pPr>
        <w:pStyle w:val="ListParagraph"/>
        <w:numPr>
          <w:ilvl w:val="0"/>
          <w:numId w:val="19"/>
        </w:numPr>
        <w:rPr>
          <w:rFonts w:ascii="Arial Narrow" w:hAnsi="Arial Narrow"/>
        </w:rPr>
      </w:pPr>
      <w:r w:rsidRPr="00FE167A">
        <w:rPr>
          <w:rFonts w:ascii="Arial Narrow" w:hAnsi="Arial Narrow"/>
        </w:rPr>
        <w:t>Food and Drug Administration Amendments Act of 2007, Section 801 (FDAAA 801)</w:t>
      </w:r>
    </w:p>
    <w:p w14:paraId="23BDBC4E" w14:textId="77777777" w:rsidR="00FE167A" w:rsidRPr="00FE167A" w:rsidRDefault="00FE167A" w:rsidP="00FE167A">
      <w:pPr>
        <w:pStyle w:val="ListParagraph"/>
        <w:numPr>
          <w:ilvl w:val="0"/>
          <w:numId w:val="19"/>
        </w:numPr>
        <w:rPr>
          <w:rFonts w:ascii="Arial Narrow" w:hAnsi="Arial Narrow"/>
        </w:rPr>
      </w:pPr>
      <w:r w:rsidRPr="00FE167A">
        <w:rPr>
          <w:rFonts w:ascii="Arial Narrow" w:hAnsi="Arial Narrow"/>
        </w:rPr>
        <w:t>NIH Policy on the Dissemination of NIH-Funded Clinical Trial Information</w:t>
      </w:r>
    </w:p>
    <w:p w14:paraId="2CEB70BE" w14:textId="40EDC338" w:rsidR="000E35A7" w:rsidRPr="00FE167A" w:rsidRDefault="00FE167A" w:rsidP="00FE167A">
      <w:pPr>
        <w:pStyle w:val="ListParagraph"/>
        <w:numPr>
          <w:ilvl w:val="0"/>
          <w:numId w:val="19"/>
        </w:numPr>
        <w:rPr>
          <w:rFonts w:ascii="Arial Narrow" w:hAnsi="Arial Narrow"/>
        </w:rPr>
      </w:pPr>
      <w:r w:rsidRPr="00FE167A">
        <w:rPr>
          <w:rFonts w:ascii="Arial Narrow" w:hAnsi="Arial Narrow"/>
        </w:rPr>
        <w:t>International Committee of Medical Journal Editors (ICMJE) Clinical Trial Registration Policy</w:t>
      </w:r>
    </w:p>
    <w:p w14:paraId="28F01B37" w14:textId="2B213428" w:rsidR="00BA3109" w:rsidRPr="00D656B4" w:rsidRDefault="00BA3109" w:rsidP="00BA3109">
      <w:pPr>
        <w:pStyle w:val="Heading1"/>
        <w:rPr>
          <w:rFonts w:ascii="Arial Narrow" w:hAnsi="Arial Narrow"/>
        </w:rPr>
      </w:pPr>
      <w:bookmarkStart w:id="3" w:name="_Toc207971535"/>
      <w:r w:rsidRPr="00D656B4">
        <w:rPr>
          <w:rFonts w:ascii="Arial Narrow" w:hAnsi="Arial Narrow"/>
        </w:rPr>
        <w:lastRenderedPageBreak/>
        <w:t>IND and IDE Support</w:t>
      </w:r>
      <w:r w:rsidR="0002113C" w:rsidRPr="00D656B4">
        <w:rPr>
          <w:rFonts w:ascii="Arial Narrow" w:hAnsi="Arial Narrow"/>
        </w:rPr>
        <w:t xml:space="preserve"> Policies and Procedures</w:t>
      </w:r>
      <w:bookmarkEnd w:id="3"/>
    </w:p>
    <w:p w14:paraId="63F1D6A5" w14:textId="4FC46C9B" w:rsidR="0002113C" w:rsidRPr="00D656B4" w:rsidRDefault="00827DA4" w:rsidP="00827DA4">
      <w:pPr>
        <w:pStyle w:val="Heading2"/>
        <w:rPr>
          <w:rFonts w:ascii="Arial Narrow" w:hAnsi="Arial Narrow"/>
        </w:rPr>
      </w:pPr>
      <w:bookmarkStart w:id="4" w:name="_Toc207971536"/>
      <w:r w:rsidRPr="00D656B4">
        <w:rPr>
          <w:rFonts w:ascii="Arial Narrow" w:hAnsi="Arial Narrow"/>
        </w:rPr>
        <w:t>General Polic</w:t>
      </w:r>
      <w:r w:rsidR="0002113C" w:rsidRPr="00D656B4">
        <w:rPr>
          <w:rFonts w:ascii="Arial Narrow" w:hAnsi="Arial Narrow"/>
        </w:rPr>
        <w:t>y</w:t>
      </w:r>
      <w:bookmarkEnd w:id="4"/>
      <w:r w:rsidRPr="00D656B4">
        <w:rPr>
          <w:rFonts w:ascii="Arial Narrow" w:hAnsi="Arial Narrow"/>
        </w:rPr>
        <w:t xml:space="preserve"> </w:t>
      </w:r>
    </w:p>
    <w:p w14:paraId="6AE84C6C" w14:textId="70586834" w:rsidR="00942357" w:rsidRPr="00D656B4" w:rsidRDefault="00942357" w:rsidP="0002113C">
      <w:pPr>
        <w:ind w:left="1440"/>
        <w:rPr>
          <w:rFonts w:ascii="Arial Narrow" w:hAnsi="Arial Narrow"/>
        </w:rPr>
      </w:pPr>
      <w:r w:rsidRPr="00D656B4">
        <w:rPr>
          <w:rFonts w:ascii="Arial Narrow" w:hAnsi="Arial Narrow"/>
        </w:rPr>
        <w:t xml:space="preserve">All University-based </w:t>
      </w:r>
      <w:proofErr w:type="gramStart"/>
      <w:r w:rsidR="00B72FCD">
        <w:rPr>
          <w:rFonts w:ascii="Arial Narrow" w:hAnsi="Arial Narrow"/>
        </w:rPr>
        <w:t>faculty held</w:t>
      </w:r>
      <w:proofErr w:type="gramEnd"/>
      <w:r w:rsidR="00B72FCD">
        <w:rPr>
          <w:rFonts w:ascii="Arial Narrow" w:hAnsi="Arial Narrow"/>
        </w:rPr>
        <w:t xml:space="preserve"> </w:t>
      </w:r>
      <w:r w:rsidRPr="00D656B4">
        <w:rPr>
          <w:rFonts w:ascii="Arial Narrow" w:hAnsi="Arial Narrow"/>
        </w:rPr>
        <w:t xml:space="preserve">IND and IDE applications and all documents relevant to such applications must be submitted to the FDA through IND and IDE Support (IIS).   </w:t>
      </w:r>
    </w:p>
    <w:p w14:paraId="26CA3F4B" w14:textId="03122A2A" w:rsidR="0002113C" w:rsidRPr="00D656B4" w:rsidRDefault="0002113C" w:rsidP="0002113C">
      <w:pPr>
        <w:ind w:left="1440"/>
        <w:rPr>
          <w:rFonts w:ascii="Arial Narrow" w:hAnsi="Arial Narrow"/>
        </w:rPr>
      </w:pPr>
      <w:r w:rsidRPr="00D656B4">
        <w:rPr>
          <w:rFonts w:ascii="Arial Narrow" w:hAnsi="Arial Narrow"/>
          <w:b/>
          <w:bCs/>
        </w:rPr>
        <w:t>Sponsor:</w:t>
      </w:r>
      <w:r w:rsidRPr="00D656B4">
        <w:rPr>
          <w:rFonts w:ascii="Arial Narrow" w:hAnsi="Arial Narrow"/>
        </w:rPr>
        <w:t xml:space="preserve"> An individual who takes responsibility for and initiates a clinical investigation. The Sponsor does not actually conduct the clinical investigation unless the Sponsor is a Sponsor-Investigator.</w:t>
      </w:r>
    </w:p>
    <w:p w14:paraId="37EAE050" w14:textId="4EFC6CA6" w:rsidR="0002113C" w:rsidRPr="00D656B4" w:rsidRDefault="0002113C" w:rsidP="0002113C">
      <w:pPr>
        <w:ind w:left="1440"/>
        <w:rPr>
          <w:rFonts w:ascii="Arial Narrow" w:hAnsi="Arial Narrow"/>
        </w:rPr>
      </w:pPr>
      <w:r w:rsidRPr="00D656B4">
        <w:rPr>
          <w:rFonts w:ascii="Arial Narrow" w:hAnsi="Arial Narrow"/>
          <w:b/>
          <w:bCs/>
        </w:rPr>
        <w:t>Investigator:</w:t>
      </w:r>
      <w:r w:rsidRPr="00D656B4">
        <w:rPr>
          <w:rFonts w:ascii="Arial Narrow" w:hAnsi="Arial Narrow"/>
        </w:rPr>
        <w:t xml:space="preserve"> An individual who </w:t>
      </w:r>
      <w:proofErr w:type="gramStart"/>
      <w:r w:rsidRPr="00D656B4">
        <w:rPr>
          <w:rFonts w:ascii="Arial Narrow" w:hAnsi="Arial Narrow"/>
        </w:rPr>
        <w:t>actually conducts</w:t>
      </w:r>
      <w:proofErr w:type="gramEnd"/>
      <w:r w:rsidRPr="00D656B4">
        <w:rPr>
          <w:rFonts w:ascii="Arial Narrow" w:hAnsi="Arial Narrow"/>
        </w:rPr>
        <w:t xml:space="preserve"> a clinical investigation (i.e., under whose immediate direction the investigational drug or test article is administered or dispensed to a subject). In the event an investigation is conducted by a team of individuals, the Investigator is the responsible leader of the team.</w:t>
      </w:r>
    </w:p>
    <w:p w14:paraId="14CE0CB1" w14:textId="4B6DDC6F" w:rsidR="004A750A" w:rsidRPr="00D656B4" w:rsidRDefault="00D31F43" w:rsidP="0002113C">
      <w:pPr>
        <w:ind w:left="1440"/>
        <w:rPr>
          <w:rFonts w:ascii="Arial Narrow" w:hAnsi="Arial Narrow"/>
        </w:rPr>
      </w:pPr>
      <w:r w:rsidRPr="00D656B4">
        <w:rPr>
          <w:rFonts w:ascii="Arial Narrow" w:hAnsi="Arial Narrow"/>
          <w:b/>
          <w:bCs/>
        </w:rPr>
        <w:t>Sponsor-Investigator</w:t>
      </w:r>
      <w:r w:rsidRPr="00D656B4">
        <w:rPr>
          <w:rFonts w:ascii="Arial Narrow" w:hAnsi="Arial Narrow"/>
        </w:rPr>
        <w:t xml:space="preserve">: An individual who both initiates and </w:t>
      </w:r>
      <w:proofErr w:type="gramStart"/>
      <w:r w:rsidRPr="00D656B4">
        <w:rPr>
          <w:rFonts w:ascii="Arial Narrow" w:hAnsi="Arial Narrow"/>
        </w:rPr>
        <w:t>conducts an investigation</w:t>
      </w:r>
      <w:proofErr w:type="gramEnd"/>
      <w:r w:rsidRPr="00D656B4">
        <w:rPr>
          <w:rFonts w:ascii="Arial Narrow" w:hAnsi="Arial Narrow"/>
        </w:rPr>
        <w:t xml:space="preserve">, and under whose immediate direction the investigational drug is administered or dispensed. The term does not include any person other than an individual. The requirements applicable to a </w:t>
      </w:r>
      <w:r w:rsidR="00617FBB" w:rsidRPr="00D656B4">
        <w:rPr>
          <w:rFonts w:ascii="Arial Narrow" w:hAnsi="Arial Narrow"/>
        </w:rPr>
        <w:t>S</w:t>
      </w:r>
      <w:r w:rsidRPr="00D656B4">
        <w:rPr>
          <w:rFonts w:ascii="Arial Narrow" w:hAnsi="Arial Narrow"/>
        </w:rPr>
        <w:t>ponsor-</w:t>
      </w:r>
      <w:r w:rsidR="00617FBB" w:rsidRPr="00D656B4">
        <w:rPr>
          <w:rFonts w:ascii="Arial Narrow" w:hAnsi="Arial Narrow"/>
        </w:rPr>
        <w:t>I</w:t>
      </w:r>
      <w:r w:rsidRPr="00D656B4">
        <w:rPr>
          <w:rFonts w:ascii="Arial Narrow" w:hAnsi="Arial Narrow"/>
        </w:rPr>
        <w:t xml:space="preserve">nvestigator under this part include both those applicable to an </w:t>
      </w:r>
      <w:r w:rsidR="00617FBB" w:rsidRPr="00D656B4">
        <w:rPr>
          <w:rFonts w:ascii="Arial Narrow" w:hAnsi="Arial Narrow"/>
        </w:rPr>
        <w:t>I</w:t>
      </w:r>
      <w:r w:rsidRPr="00D656B4">
        <w:rPr>
          <w:rFonts w:ascii="Arial Narrow" w:hAnsi="Arial Narrow"/>
        </w:rPr>
        <w:t xml:space="preserve">nvestigator and a </w:t>
      </w:r>
      <w:r w:rsidR="00617FBB" w:rsidRPr="00D656B4">
        <w:rPr>
          <w:rFonts w:ascii="Arial Narrow" w:hAnsi="Arial Narrow"/>
        </w:rPr>
        <w:t>S</w:t>
      </w:r>
      <w:r w:rsidRPr="00D656B4">
        <w:rPr>
          <w:rFonts w:ascii="Arial Narrow" w:hAnsi="Arial Narrow"/>
        </w:rPr>
        <w:t>ponsor.</w:t>
      </w:r>
      <w:r w:rsidR="004A750A" w:rsidRPr="00D656B4">
        <w:rPr>
          <w:rFonts w:ascii="Arial Narrow" w:hAnsi="Arial Narrow"/>
        </w:rPr>
        <w:t xml:space="preserve"> </w:t>
      </w:r>
    </w:p>
    <w:p w14:paraId="2F7BC4F2" w14:textId="77777777" w:rsidR="00CF20D3" w:rsidRPr="00D656B4" w:rsidRDefault="00CF20D3" w:rsidP="00CF20D3">
      <w:pPr>
        <w:pStyle w:val="Heading3"/>
        <w:rPr>
          <w:rFonts w:ascii="Arial Narrow" w:hAnsi="Arial Narrow"/>
        </w:rPr>
      </w:pPr>
      <w:bookmarkStart w:id="5" w:name="_Toc207971537"/>
      <w:r w:rsidRPr="00D656B4">
        <w:rPr>
          <w:rFonts w:ascii="Arial Narrow" w:hAnsi="Arial Narrow"/>
        </w:rPr>
        <w:t>Sponsor and Investigator are the Same Individual</w:t>
      </w:r>
      <w:bookmarkEnd w:id="5"/>
    </w:p>
    <w:p w14:paraId="0C783019" w14:textId="26A87FE0" w:rsidR="0080140B" w:rsidRPr="00D656B4" w:rsidRDefault="0002113C" w:rsidP="0080140B">
      <w:pPr>
        <w:ind w:left="2160"/>
        <w:rPr>
          <w:rFonts w:ascii="Arial Narrow" w:hAnsi="Arial Narrow"/>
        </w:rPr>
      </w:pPr>
      <w:r w:rsidRPr="00D656B4">
        <w:rPr>
          <w:rFonts w:ascii="Arial Narrow" w:hAnsi="Arial Narrow"/>
        </w:rPr>
        <w:t xml:space="preserve">The Sponsor of the IND or IDE application should be the University of Pittsburgh Investigator who is responsible for the design of the corresponding clinical investigation and who is qualified by training and experience to oversee the conduct of the clinical investigation at the University or UPMC site.  </w:t>
      </w:r>
      <w:r w:rsidR="00240AB3" w:rsidRPr="00D656B4">
        <w:rPr>
          <w:rFonts w:ascii="Arial Narrow" w:hAnsi="Arial Narrow"/>
        </w:rPr>
        <w:t xml:space="preserve">When the </w:t>
      </w:r>
      <w:r w:rsidR="000B4D45" w:rsidRPr="00D656B4">
        <w:rPr>
          <w:rFonts w:ascii="Arial Narrow" w:hAnsi="Arial Narrow"/>
        </w:rPr>
        <w:t xml:space="preserve">Sponsor is also acting as the </w:t>
      </w:r>
      <w:r w:rsidR="00617FBB" w:rsidRPr="00D656B4">
        <w:rPr>
          <w:rFonts w:ascii="Arial Narrow" w:hAnsi="Arial Narrow"/>
        </w:rPr>
        <w:t>I</w:t>
      </w:r>
      <w:r w:rsidR="000B4D45" w:rsidRPr="00D656B4">
        <w:rPr>
          <w:rFonts w:ascii="Arial Narrow" w:hAnsi="Arial Narrow"/>
        </w:rPr>
        <w:t>nvestigator</w:t>
      </w:r>
      <w:r w:rsidR="009D6C8F" w:rsidRPr="00D656B4">
        <w:rPr>
          <w:rFonts w:ascii="Arial Narrow" w:hAnsi="Arial Narrow"/>
        </w:rPr>
        <w:t xml:space="preserve">, </w:t>
      </w:r>
      <w:r w:rsidR="006B3927" w:rsidRPr="00D656B4">
        <w:rPr>
          <w:rFonts w:ascii="Arial Narrow" w:hAnsi="Arial Narrow"/>
        </w:rPr>
        <w:t xml:space="preserve">they are </w:t>
      </w:r>
      <w:r w:rsidR="000D459B" w:rsidRPr="00D656B4">
        <w:rPr>
          <w:rFonts w:ascii="Arial Narrow" w:hAnsi="Arial Narrow"/>
        </w:rPr>
        <w:t xml:space="preserve">acting as </w:t>
      </w:r>
      <w:r w:rsidR="006B3927" w:rsidRPr="00D656B4">
        <w:rPr>
          <w:rFonts w:ascii="Arial Narrow" w:hAnsi="Arial Narrow"/>
        </w:rPr>
        <w:t xml:space="preserve">a </w:t>
      </w:r>
      <w:r w:rsidRPr="00D656B4">
        <w:rPr>
          <w:rFonts w:ascii="Arial Narrow" w:hAnsi="Arial Narrow"/>
        </w:rPr>
        <w:t>Sponsor-Investigator</w:t>
      </w:r>
      <w:r w:rsidR="00872332" w:rsidRPr="00D656B4">
        <w:rPr>
          <w:rFonts w:ascii="Arial Narrow" w:hAnsi="Arial Narrow"/>
        </w:rPr>
        <w:t xml:space="preserve"> </w:t>
      </w:r>
      <w:r w:rsidRPr="00D656B4">
        <w:rPr>
          <w:rFonts w:ascii="Arial Narrow" w:hAnsi="Arial Narrow"/>
        </w:rPr>
        <w:t xml:space="preserve">of </w:t>
      </w:r>
      <w:r w:rsidR="00872332" w:rsidRPr="00D656B4">
        <w:rPr>
          <w:rFonts w:ascii="Arial Narrow" w:hAnsi="Arial Narrow"/>
        </w:rPr>
        <w:t xml:space="preserve">the </w:t>
      </w:r>
      <w:r w:rsidRPr="00D656B4">
        <w:rPr>
          <w:rFonts w:ascii="Arial Narrow" w:hAnsi="Arial Narrow"/>
        </w:rPr>
        <w:t>IND or IDE application</w:t>
      </w:r>
      <w:r w:rsidR="00872332" w:rsidRPr="00D656B4">
        <w:rPr>
          <w:rFonts w:ascii="Arial Narrow" w:hAnsi="Arial Narrow"/>
        </w:rPr>
        <w:t xml:space="preserve"> and </w:t>
      </w:r>
      <w:r w:rsidRPr="00D656B4">
        <w:rPr>
          <w:rFonts w:ascii="Arial Narrow" w:hAnsi="Arial Narrow"/>
        </w:rPr>
        <w:t>are subject to compliance with both the FDA regulations governing the responsibilities of the Sponsor and the FDA regulations governing the responsibilities of an Investigator.</w:t>
      </w:r>
      <w:r w:rsidR="00CB2067" w:rsidRPr="00D656B4">
        <w:rPr>
          <w:rFonts w:ascii="Arial Narrow" w:hAnsi="Arial Narrow"/>
        </w:rPr>
        <w:t xml:space="preserve">  </w:t>
      </w:r>
      <w:r w:rsidR="005956F9" w:rsidRPr="00D656B4">
        <w:rPr>
          <w:rFonts w:ascii="Arial Narrow" w:hAnsi="Arial Narrow"/>
        </w:rPr>
        <w:t xml:space="preserve">For INDs, </w:t>
      </w:r>
      <w:r w:rsidR="0080140B" w:rsidRPr="00D656B4">
        <w:rPr>
          <w:rFonts w:ascii="Arial Narrow" w:hAnsi="Arial Narrow"/>
        </w:rPr>
        <w:t>refer to 21 CFR Part 312 Subpart D</w:t>
      </w:r>
      <w:r w:rsidR="00AD08B8" w:rsidRPr="00D656B4">
        <w:rPr>
          <w:rFonts w:ascii="Arial Narrow" w:hAnsi="Arial Narrow"/>
        </w:rPr>
        <w:t>,</w:t>
      </w:r>
      <w:r w:rsidR="0080140B" w:rsidRPr="00D656B4">
        <w:rPr>
          <w:rFonts w:ascii="Arial Narrow" w:hAnsi="Arial Narrow"/>
        </w:rPr>
        <w:t xml:space="preserve"> and for IDEs 21 CFR Part 812 Subpart C (Sponsor Responsibilities) and Subpart E (Investigator Responsibilities)</w:t>
      </w:r>
    </w:p>
    <w:p w14:paraId="5C4E147B" w14:textId="7365C302" w:rsidR="00CF20D3" w:rsidRPr="00D656B4" w:rsidRDefault="00CF20D3" w:rsidP="00CF20D3">
      <w:pPr>
        <w:pStyle w:val="Heading3"/>
        <w:rPr>
          <w:rFonts w:ascii="Arial Narrow" w:hAnsi="Arial Narrow"/>
        </w:rPr>
      </w:pPr>
      <w:bookmarkStart w:id="6" w:name="_Toc207971538"/>
      <w:r w:rsidRPr="00D656B4">
        <w:rPr>
          <w:rFonts w:ascii="Arial Narrow" w:hAnsi="Arial Narrow"/>
        </w:rPr>
        <w:t>Sponsor and Investigator are not the Same Individual</w:t>
      </w:r>
      <w:bookmarkEnd w:id="6"/>
    </w:p>
    <w:p w14:paraId="0DC0DBC3" w14:textId="48149795" w:rsidR="0002113C" w:rsidRPr="00D656B4" w:rsidRDefault="0002113C" w:rsidP="00CF20D3">
      <w:pPr>
        <w:ind w:left="2160"/>
        <w:rPr>
          <w:rFonts w:ascii="Arial Narrow" w:hAnsi="Arial Narrow"/>
        </w:rPr>
      </w:pPr>
      <w:r w:rsidRPr="00D656B4">
        <w:rPr>
          <w:rFonts w:ascii="Arial Narrow" w:hAnsi="Arial Narrow"/>
        </w:rPr>
        <w:t>In some cases, the Sponsor of the IND or IDE application and the Investigator may be different individuals.  This scenario creates certain documented reporting requirements between the Sponsor and the Investigator, even though these two individuals may be located within the same academic unit.</w:t>
      </w:r>
      <w:r w:rsidR="0079337B" w:rsidRPr="00D656B4">
        <w:rPr>
          <w:rFonts w:ascii="Arial Narrow" w:hAnsi="Arial Narrow"/>
        </w:rPr>
        <w:t xml:space="preserve">  Most notably is the commitment by the </w:t>
      </w:r>
      <w:r w:rsidR="00617FBB" w:rsidRPr="00D656B4">
        <w:rPr>
          <w:rFonts w:ascii="Arial Narrow" w:hAnsi="Arial Narrow"/>
        </w:rPr>
        <w:t>I</w:t>
      </w:r>
      <w:r w:rsidR="0079337B" w:rsidRPr="00D656B4">
        <w:rPr>
          <w:rFonts w:ascii="Arial Narrow" w:hAnsi="Arial Narrow"/>
        </w:rPr>
        <w:t xml:space="preserve">nvestigator not to make any changes to the protocol without first receiving </w:t>
      </w:r>
      <w:r w:rsidR="00AD08B8" w:rsidRPr="00D656B4">
        <w:rPr>
          <w:rFonts w:ascii="Arial Narrow" w:hAnsi="Arial Narrow"/>
        </w:rPr>
        <w:t>documented</w:t>
      </w:r>
      <w:r w:rsidR="0079337B" w:rsidRPr="00D656B4">
        <w:rPr>
          <w:rFonts w:ascii="Arial Narrow" w:hAnsi="Arial Narrow"/>
        </w:rPr>
        <w:t xml:space="preserve"> approval by the Sponsor.</w:t>
      </w:r>
    </w:p>
    <w:p w14:paraId="2A81444D" w14:textId="6A029092" w:rsidR="00E07FE1" w:rsidRPr="00D656B4" w:rsidRDefault="00E07FE1" w:rsidP="00E07FE1">
      <w:pPr>
        <w:pStyle w:val="Heading3"/>
        <w:rPr>
          <w:rFonts w:ascii="Arial Narrow" w:hAnsi="Arial Narrow"/>
        </w:rPr>
      </w:pPr>
      <w:bookmarkStart w:id="7" w:name="_Toc207971539"/>
      <w:r w:rsidRPr="00D656B4">
        <w:rPr>
          <w:rFonts w:ascii="Arial Narrow" w:hAnsi="Arial Narrow"/>
        </w:rPr>
        <w:t>Considerations</w:t>
      </w:r>
      <w:bookmarkEnd w:id="7"/>
    </w:p>
    <w:p w14:paraId="468C2725" w14:textId="0A52EE01" w:rsidR="00942357" w:rsidRPr="00D656B4" w:rsidRDefault="00942357" w:rsidP="00E07FE1">
      <w:pPr>
        <w:ind w:left="2160"/>
        <w:rPr>
          <w:rFonts w:ascii="Arial Narrow" w:hAnsi="Arial Narrow"/>
        </w:rPr>
      </w:pPr>
      <w:r w:rsidRPr="00D656B4">
        <w:rPr>
          <w:rFonts w:ascii="Arial Narrow" w:hAnsi="Arial Narrow"/>
        </w:rPr>
        <w:t>Before preparing an IND or IDE application, the Sponsor of the IND or IDE should determine that:</w:t>
      </w:r>
    </w:p>
    <w:p w14:paraId="504C8742" w14:textId="79EA7443" w:rsidR="00942357" w:rsidRPr="00D656B4" w:rsidRDefault="00942357" w:rsidP="00E07FE1">
      <w:pPr>
        <w:pStyle w:val="ListParagraph"/>
        <w:numPr>
          <w:ilvl w:val="0"/>
          <w:numId w:val="12"/>
        </w:numPr>
        <w:ind w:left="2520"/>
        <w:rPr>
          <w:rFonts w:ascii="Arial Narrow" w:hAnsi="Arial Narrow"/>
        </w:rPr>
      </w:pPr>
      <w:r w:rsidRPr="00D656B4">
        <w:rPr>
          <w:rFonts w:ascii="Arial Narrow" w:hAnsi="Arial Narrow"/>
        </w:rPr>
        <w:lastRenderedPageBreak/>
        <w:t xml:space="preserve">They have sufficient resources (e.g., facilities, equipment, staff) and an adequate budget to conduct the clinical protocol(s) incorporated into the IND or IDE application and to comply with applicable FDA regulations and institutional requirements; </w:t>
      </w:r>
      <w:r w:rsidR="00617FBB" w:rsidRPr="00D656B4">
        <w:rPr>
          <w:rFonts w:ascii="Arial Narrow" w:hAnsi="Arial Narrow"/>
        </w:rPr>
        <w:t xml:space="preserve">and </w:t>
      </w:r>
    </w:p>
    <w:p w14:paraId="185D3EAB" w14:textId="0988A5C9" w:rsidR="00942357" w:rsidRPr="00D656B4" w:rsidRDefault="00942357" w:rsidP="00E07FE1">
      <w:pPr>
        <w:pStyle w:val="ListParagraph"/>
        <w:numPr>
          <w:ilvl w:val="0"/>
          <w:numId w:val="12"/>
        </w:numPr>
        <w:ind w:left="2520"/>
        <w:rPr>
          <w:rFonts w:ascii="Arial Narrow" w:hAnsi="Arial Narrow"/>
        </w:rPr>
      </w:pPr>
      <w:r w:rsidRPr="00D656B4">
        <w:rPr>
          <w:rFonts w:ascii="Arial Narrow" w:hAnsi="Arial Narrow"/>
        </w:rPr>
        <w:t>They are fully aware of the regulatory responsibilities of the Sponsor of an IND or IDE application</w:t>
      </w:r>
      <w:r w:rsidR="006A60BA" w:rsidRPr="00D656B4">
        <w:rPr>
          <w:rFonts w:ascii="Arial Narrow" w:hAnsi="Arial Narrow"/>
        </w:rPr>
        <w:t xml:space="preserve">; and </w:t>
      </w:r>
    </w:p>
    <w:p w14:paraId="4C39E30A" w14:textId="40330CFD" w:rsidR="00942357" w:rsidRPr="00D656B4" w:rsidRDefault="00942357" w:rsidP="00E07FE1">
      <w:pPr>
        <w:pStyle w:val="ListParagraph"/>
        <w:numPr>
          <w:ilvl w:val="0"/>
          <w:numId w:val="12"/>
        </w:numPr>
        <w:ind w:left="2520"/>
        <w:rPr>
          <w:rFonts w:ascii="Arial Narrow" w:hAnsi="Arial Narrow"/>
        </w:rPr>
      </w:pPr>
      <w:r w:rsidRPr="00D656B4">
        <w:rPr>
          <w:rFonts w:ascii="Arial Narrow" w:hAnsi="Arial Narrow"/>
        </w:rPr>
        <w:t xml:space="preserve">There are </w:t>
      </w:r>
      <w:r w:rsidR="00642B19" w:rsidRPr="00D656B4">
        <w:rPr>
          <w:rFonts w:ascii="Arial Narrow" w:hAnsi="Arial Narrow"/>
        </w:rPr>
        <w:t>enough</w:t>
      </w:r>
      <w:r w:rsidRPr="00D656B4">
        <w:rPr>
          <w:rFonts w:ascii="Arial Narrow" w:hAnsi="Arial Narrow"/>
        </w:rPr>
        <w:t xml:space="preserve"> eligible research subjects available to meet the statistical requirements for subject accrual as specified in the clinical protocol(s) incorporated into the IND or IDE application.</w:t>
      </w:r>
    </w:p>
    <w:p w14:paraId="0E8712F3" w14:textId="15619A09" w:rsidR="00942357" w:rsidRPr="00D656B4" w:rsidRDefault="00942357" w:rsidP="00E07FE1">
      <w:pPr>
        <w:ind w:left="2160"/>
        <w:rPr>
          <w:rFonts w:ascii="Arial Narrow" w:hAnsi="Arial Narrow"/>
        </w:rPr>
      </w:pPr>
      <w:r w:rsidRPr="00D656B4">
        <w:rPr>
          <w:rFonts w:ascii="Arial Narrow" w:hAnsi="Arial Narrow"/>
        </w:rPr>
        <w:t>University-based IND or IDE applications should incorporate, into the respective grant or contract application, sufficient funding to address all the regulatory responsibilities associated with being an IND or IDE Sponsor.</w:t>
      </w:r>
    </w:p>
    <w:p w14:paraId="678B2902" w14:textId="1A2084E1" w:rsidR="00297A45" w:rsidRPr="00D656B4" w:rsidRDefault="00297A45" w:rsidP="00297A45">
      <w:pPr>
        <w:pStyle w:val="Heading2"/>
        <w:rPr>
          <w:rFonts w:ascii="Arial Narrow" w:hAnsi="Arial Narrow"/>
        </w:rPr>
      </w:pPr>
      <w:bookmarkStart w:id="8" w:name="_Toc207971540"/>
      <w:r w:rsidRPr="00D656B4">
        <w:rPr>
          <w:rFonts w:ascii="Arial Narrow" w:hAnsi="Arial Narrow"/>
        </w:rPr>
        <w:t>Compliance for Laboratories Supporting an IND or IDE Application</w:t>
      </w:r>
      <w:bookmarkEnd w:id="8"/>
    </w:p>
    <w:p w14:paraId="6C965C5D" w14:textId="2303871A" w:rsidR="00206451" w:rsidRPr="00D656B4" w:rsidRDefault="00725401" w:rsidP="00206451">
      <w:pPr>
        <w:ind w:left="1440"/>
        <w:rPr>
          <w:rFonts w:ascii="Arial Narrow" w:hAnsi="Arial Narrow"/>
        </w:rPr>
      </w:pPr>
      <w:r w:rsidRPr="00D656B4">
        <w:rPr>
          <w:rFonts w:ascii="Arial Narrow" w:hAnsi="Arial Narrow"/>
          <w:b/>
          <w:bCs/>
        </w:rPr>
        <w:t>NOTE:</w:t>
      </w:r>
      <w:r w:rsidRPr="00D656B4">
        <w:rPr>
          <w:rFonts w:ascii="Arial Narrow" w:hAnsi="Arial Narrow"/>
        </w:rPr>
        <w:t xml:space="preserve"> </w:t>
      </w:r>
      <w:r w:rsidR="00206451" w:rsidRPr="00D656B4">
        <w:rPr>
          <w:rFonts w:ascii="Arial Narrow" w:hAnsi="Arial Narrow"/>
        </w:rPr>
        <w:t xml:space="preserve">This section of the ECS-HSR </w:t>
      </w:r>
      <w:r w:rsidR="00AD08B8" w:rsidRPr="00D656B4">
        <w:rPr>
          <w:rFonts w:ascii="Arial Narrow" w:hAnsi="Arial Narrow"/>
        </w:rPr>
        <w:t>p</w:t>
      </w:r>
      <w:r w:rsidR="00206451" w:rsidRPr="00D656B4">
        <w:rPr>
          <w:rFonts w:ascii="Arial Narrow" w:hAnsi="Arial Narrow"/>
        </w:rPr>
        <w:t xml:space="preserve">olicies and </w:t>
      </w:r>
      <w:r w:rsidR="00AD08B8" w:rsidRPr="00D656B4">
        <w:rPr>
          <w:rFonts w:ascii="Arial Narrow" w:hAnsi="Arial Narrow"/>
        </w:rPr>
        <w:t>p</w:t>
      </w:r>
      <w:r w:rsidR="00206451" w:rsidRPr="00D656B4">
        <w:rPr>
          <w:rFonts w:ascii="Arial Narrow" w:hAnsi="Arial Narrow"/>
        </w:rPr>
        <w:t xml:space="preserve">rocedures only applies to IND or IDE applications where the basis of the Pharmacology Toxicology section is carried out in a University of Pittsburgh </w:t>
      </w:r>
      <w:r w:rsidR="005162FB" w:rsidRPr="00D656B4">
        <w:rPr>
          <w:rFonts w:ascii="Arial Narrow" w:hAnsi="Arial Narrow"/>
        </w:rPr>
        <w:t>laboratory,</w:t>
      </w:r>
      <w:r w:rsidR="00206451" w:rsidRPr="00D656B4">
        <w:rPr>
          <w:rFonts w:ascii="Arial Narrow" w:hAnsi="Arial Narrow"/>
        </w:rPr>
        <w:t xml:space="preserve"> or the investigational product is being manufactured at the University of Pittsburgh.</w:t>
      </w:r>
    </w:p>
    <w:p w14:paraId="60B12843" w14:textId="77777777" w:rsidR="00297A45" w:rsidRPr="00D656B4" w:rsidRDefault="00297A45" w:rsidP="00297A45">
      <w:pPr>
        <w:pStyle w:val="Heading3"/>
        <w:ind w:left="2070" w:hanging="630"/>
        <w:rPr>
          <w:rFonts w:ascii="Arial Narrow" w:hAnsi="Arial Narrow"/>
        </w:rPr>
      </w:pPr>
      <w:bookmarkStart w:id="9" w:name="_Toc207971541"/>
      <w:r w:rsidRPr="00D656B4">
        <w:rPr>
          <w:rFonts w:ascii="Arial Narrow" w:hAnsi="Arial Narrow"/>
        </w:rPr>
        <w:t>GLP Compliance for Non-clinical Studies Submitted in Support of an IND or IDE Application</w:t>
      </w:r>
      <w:bookmarkEnd w:id="9"/>
    </w:p>
    <w:p w14:paraId="076279D2" w14:textId="77777777" w:rsidR="00297A45" w:rsidRPr="00D656B4" w:rsidRDefault="00297A45" w:rsidP="00297A45">
      <w:pPr>
        <w:ind w:left="2070"/>
        <w:rPr>
          <w:rFonts w:ascii="Arial Narrow" w:hAnsi="Arial Narrow"/>
        </w:rPr>
      </w:pPr>
      <w:r w:rsidRPr="00D656B4">
        <w:rPr>
          <w:rFonts w:ascii="Arial Narrow" w:hAnsi="Arial Narrow"/>
        </w:rPr>
        <w:t xml:space="preserve">Non-clinical (i.e., animal or laboratory) safety and efficacy studies that support, or are intended to support, IND or IDE applications must, in general, be conducted in compliance with the FDA’s Good Laboratory Practice (GLP) regulations at 21 CFR Part 58.  </w:t>
      </w:r>
    </w:p>
    <w:p w14:paraId="67E81AD8" w14:textId="77777777" w:rsidR="00297A45" w:rsidRPr="00D656B4" w:rsidRDefault="00297A45" w:rsidP="00297A45">
      <w:pPr>
        <w:pStyle w:val="Heading4"/>
        <w:rPr>
          <w:rFonts w:ascii="Arial Narrow" w:hAnsi="Arial Narrow"/>
        </w:rPr>
      </w:pPr>
      <w:r w:rsidRPr="00D656B4">
        <w:rPr>
          <w:rFonts w:ascii="Arial Narrow" w:hAnsi="Arial Narrow"/>
        </w:rPr>
        <w:t>Use of University of Pittsburgh or UPMC Laboratories</w:t>
      </w:r>
    </w:p>
    <w:p w14:paraId="4E5ABB17" w14:textId="4104AEAC" w:rsidR="00297A45" w:rsidRPr="00D656B4" w:rsidRDefault="00D76767" w:rsidP="00297A45">
      <w:pPr>
        <w:ind w:left="2880"/>
        <w:rPr>
          <w:rFonts w:ascii="Arial Narrow" w:hAnsi="Arial Narrow"/>
        </w:rPr>
      </w:pPr>
      <w:r w:rsidRPr="00D656B4">
        <w:rPr>
          <w:rFonts w:ascii="Arial Narrow" w:hAnsi="Arial Narrow"/>
        </w:rPr>
        <w:t xml:space="preserve">There are currently no GLP compliant laboratories at </w:t>
      </w:r>
      <w:r w:rsidR="00AD08B8" w:rsidRPr="00D656B4">
        <w:rPr>
          <w:rFonts w:ascii="Arial Narrow" w:hAnsi="Arial Narrow"/>
        </w:rPr>
        <w:t>t</w:t>
      </w:r>
      <w:r w:rsidRPr="00D656B4">
        <w:rPr>
          <w:rFonts w:ascii="Arial Narrow" w:hAnsi="Arial Narrow"/>
        </w:rPr>
        <w:t xml:space="preserve">he </w:t>
      </w:r>
      <w:r w:rsidR="00297A45" w:rsidRPr="00D656B4">
        <w:rPr>
          <w:rFonts w:ascii="Arial Narrow" w:hAnsi="Arial Narrow"/>
        </w:rPr>
        <w:t xml:space="preserve">University </w:t>
      </w:r>
      <w:r w:rsidRPr="00D656B4">
        <w:rPr>
          <w:rFonts w:ascii="Arial Narrow" w:hAnsi="Arial Narrow"/>
        </w:rPr>
        <w:t xml:space="preserve">of Pittsburgh </w:t>
      </w:r>
      <w:r w:rsidR="00297A45" w:rsidRPr="00D656B4">
        <w:rPr>
          <w:rFonts w:ascii="Arial Narrow" w:hAnsi="Arial Narrow"/>
        </w:rPr>
        <w:t>or UPMC</w:t>
      </w:r>
      <w:r w:rsidRPr="00D656B4">
        <w:rPr>
          <w:rFonts w:ascii="Arial Narrow" w:hAnsi="Arial Narrow"/>
        </w:rPr>
        <w:t xml:space="preserve">.  As there are no GLP compliant laboratories, an external lab should be consulted.   </w:t>
      </w:r>
    </w:p>
    <w:p w14:paraId="644E3F68" w14:textId="2469128C" w:rsidR="00297A45" w:rsidRPr="00D656B4" w:rsidRDefault="00297A45" w:rsidP="00AD08B8">
      <w:pPr>
        <w:pStyle w:val="Heading4"/>
        <w:ind w:left="2880" w:hanging="720"/>
        <w:rPr>
          <w:rFonts w:ascii="Arial Narrow" w:hAnsi="Arial Narrow"/>
        </w:rPr>
      </w:pPr>
      <w:r w:rsidRPr="00D656B4">
        <w:rPr>
          <w:rFonts w:ascii="Arial Narrow" w:hAnsi="Arial Narrow"/>
        </w:rPr>
        <w:t>The Sponsor of the IND or IDE application will assume financial responsibility for the cost of the audits of GLP compliance.</w:t>
      </w:r>
      <w:r w:rsidR="00D76767" w:rsidRPr="00D656B4">
        <w:rPr>
          <w:rFonts w:ascii="Arial Narrow" w:hAnsi="Arial Narrow"/>
        </w:rPr>
        <w:t xml:space="preserve">  </w:t>
      </w:r>
      <w:r w:rsidRPr="00D656B4">
        <w:rPr>
          <w:rFonts w:ascii="Arial Narrow" w:hAnsi="Arial Narrow"/>
        </w:rPr>
        <w:t>Use of External or Contract GLP Facilities</w:t>
      </w:r>
    </w:p>
    <w:p w14:paraId="28E37491" w14:textId="77777777" w:rsidR="00297A45" w:rsidRPr="00D656B4" w:rsidRDefault="00297A45" w:rsidP="00297A45">
      <w:pPr>
        <w:ind w:left="2880"/>
        <w:rPr>
          <w:rFonts w:ascii="Arial Narrow" w:hAnsi="Arial Narrow"/>
        </w:rPr>
      </w:pPr>
      <w:r w:rsidRPr="00D656B4">
        <w:rPr>
          <w:rFonts w:ascii="Arial Narrow" w:hAnsi="Arial Narrow"/>
        </w:rPr>
        <w:t xml:space="preserve">If an external (e.g., contract) facility will be used for the conduct of </w:t>
      </w:r>
      <w:proofErr w:type="gramStart"/>
      <w:r w:rsidRPr="00D656B4">
        <w:rPr>
          <w:rFonts w:ascii="Arial Narrow" w:hAnsi="Arial Narrow"/>
        </w:rPr>
        <w:t>the GLP</w:t>
      </w:r>
      <w:proofErr w:type="gramEnd"/>
      <w:r w:rsidRPr="00D656B4">
        <w:rPr>
          <w:rFonts w:ascii="Arial Narrow" w:hAnsi="Arial Narrow"/>
        </w:rPr>
        <w:t>-compliant, non-clinical studies, the external facility will be subject to providing written documentation of its GLP certification, FDA registration, or other evidence of GLP compliance.</w:t>
      </w:r>
    </w:p>
    <w:p w14:paraId="38FB94DA" w14:textId="6DF95242" w:rsidR="00297A45" w:rsidRPr="00D656B4" w:rsidRDefault="00297A45" w:rsidP="00297A45">
      <w:pPr>
        <w:ind w:left="2880"/>
        <w:rPr>
          <w:rFonts w:ascii="Arial Narrow" w:hAnsi="Arial Narrow"/>
        </w:rPr>
      </w:pPr>
      <w:r w:rsidRPr="00D656B4">
        <w:rPr>
          <w:rFonts w:ascii="Arial Narrow" w:hAnsi="Arial Narrow"/>
        </w:rPr>
        <w:t xml:space="preserve">If the selected </w:t>
      </w:r>
      <w:bookmarkStart w:id="10" w:name="_Hlk65834722"/>
      <w:r w:rsidRPr="00D656B4">
        <w:rPr>
          <w:rFonts w:ascii="Arial Narrow" w:hAnsi="Arial Narrow"/>
        </w:rPr>
        <w:t xml:space="preserve">external facility </w:t>
      </w:r>
      <w:bookmarkEnd w:id="10"/>
      <w:proofErr w:type="gramStart"/>
      <w:r w:rsidRPr="00D656B4">
        <w:rPr>
          <w:rFonts w:ascii="Arial Narrow" w:hAnsi="Arial Narrow"/>
        </w:rPr>
        <w:t>is not able to</w:t>
      </w:r>
      <w:proofErr w:type="gramEnd"/>
      <w:r w:rsidRPr="00D656B4">
        <w:rPr>
          <w:rFonts w:ascii="Arial Narrow" w:hAnsi="Arial Narrow"/>
        </w:rPr>
        <w:t xml:space="preserve"> provide written evidence of GLP compliance, it will be subject to a pre-qualification audit of GLP compliance performed by a qualified consultant.  The external facility or Sponsor of the IND or IDE application will assume financial responsibility for the cost of the pre-qualification audit of GLP compliance.</w:t>
      </w:r>
    </w:p>
    <w:p w14:paraId="268A2F30" w14:textId="77777777" w:rsidR="00297A45" w:rsidRPr="00D656B4" w:rsidRDefault="00297A45" w:rsidP="00297A45">
      <w:pPr>
        <w:ind w:left="2880"/>
        <w:rPr>
          <w:rFonts w:ascii="Arial Narrow" w:hAnsi="Arial Narrow"/>
        </w:rPr>
      </w:pPr>
      <w:r w:rsidRPr="00D656B4">
        <w:rPr>
          <w:rFonts w:ascii="Arial Narrow" w:hAnsi="Arial Narrow"/>
        </w:rPr>
        <w:lastRenderedPageBreak/>
        <w:t>The use of an external facility for the performance of the GLP-compliant, non-clinical studies will be described in writing in the IND or IDE application.</w:t>
      </w:r>
    </w:p>
    <w:p w14:paraId="1E40FC90" w14:textId="77777777" w:rsidR="00297A45" w:rsidRPr="00D656B4" w:rsidRDefault="00297A45" w:rsidP="00297A45">
      <w:pPr>
        <w:pStyle w:val="Heading5"/>
        <w:rPr>
          <w:rFonts w:ascii="Arial Narrow" w:hAnsi="Arial Narrow"/>
        </w:rPr>
      </w:pPr>
      <w:r w:rsidRPr="00D656B4">
        <w:rPr>
          <w:rFonts w:ascii="Arial Narrow" w:hAnsi="Arial Narrow"/>
        </w:rPr>
        <w:t>Charles River Laboratories</w:t>
      </w:r>
    </w:p>
    <w:p w14:paraId="3E25D5A9" w14:textId="70C5C4D5" w:rsidR="00297A45" w:rsidRPr="00D656B4" w:rsidRDefault="00297A45" w:rsidP="00297A45">
      <w:pPr>
        <w:ind w:left="3600"/>
        <w:rPr>
          <w:rFonts w:ascii="Arial Narrow" w:hAnsi="Arial Narrow"/>
        </w:rPr>
      </w:pPr>
      <w:r w:rsidRPr="00D656B4">
        <w:rPr>
          <w:rFonts w:ascii="Arial Narrow" w:hAnsi="Arial Narrow"/>
        </w:rPr>
        <w:t xml:space="preserve">The University of Pittsburgh has </w:t>
      </w:r>
      <w:proofErr w:type="gramStart"/>
      <w:r w:rsidRPr="00D656B4">
        <w:rPr>
          <w:rFonts w:ascii="Arial Narrow" w:hAnsi="Arial Narrow"/>
        </w:rPr>
        <w:t>entered into</w:t>
      </w:r>
      <w:proofErr w:type="gramEnd"/>
      <w:r w:rsidRPr="00D656B4">
        <w:rPr>
          <w:rFonts w:ascii="Arial Narrow" w:hAnsi="Arial Narrow"/>
        </w:rPr>
        <w:t xml:space="preserve"> a </w:t>
      </w:r>
      <w:proofErr w:type="gramStart"/>
      <w:r w:rsidR="00A078A3" w:rsidRPr="00A078A3">
        <w:rPr>
          <w:rFonts w:ascii="Arial Narrow" w:hAnsi="Arial Narrow"/>
        </w:rPr>
        <w:t>University</w:t>
      </w:r>
      <w:proofErr w:type="gramEnd"/>
      <w:r w:rsidR="00A078A3" w:rsidRPr="00A078A3">
        <w:rPr>
          <w:rFonts w:ascii="Arial Narrow" w:hAnsi="Arial Narrow"/>
        </w:rPr>
        <w:t>-wide Contracted Supplier</w:t>
      </w:r>
      <w:r w:rsidR="00BC46E2">
        <w:rPr>
          <w:rFonts w:ascii="Arial Narrow" w:hAnsi="Arial Narrow"/>
        </w:rPr>
        <w:t xml:space="preserve"> Agreement </w:t>
      </w:r>
      <w:r w:rsidRPr="00D656B4">
        <w:rPr>
          <w:rFonts w:ascii="Arial Narrow" w:hAnsi="Arial Narrow"/>
        </w:rPr>
        <w:t xml:space="preserve">with Charles River Laboratories (CRL).  The agreement allows faculty a free consultation with a representative of CRL to discuss the development of GLP studies and </w:t>
      </w:r>
      <w:r w:rsidR="00725401" w:rsidRPr="00D656B4">
        <w:rPr>
          <w:rFonts w:ascii="Arial Narrow" w:hAnsi="Arial Narrow"/>
        </w:rPr>
        <w:t xml:space="preserve">a </w:t>
      </w:r>
      <w:r w:rsidRPr="00D656B4">
        <w:rPr>
          <w:rFonts w:ascii="Arial Narrow" w:hAnsi="Arial Narrow"/>
        </w:rPr>
        <w:t>cost estimate.  Faculty can contract via the University</w:t>
      </w:r>
      <w:r w:rsidR="00F10AD3" w:rsidRPr="00D656B4">
        <w:rPr>
          <w:rFonts w:ascii="Arial Narrow" w:hAnsi="Arial Narrow"/>
        </w:rPr>
        <w:t xml:space="preserve"> of Pittsburgh </w:t>
      </w:r>
      <w:r w:rsidRPr="00D656B4">
        <w:rPr>
          <w:rFonts w:ascii="Arial Narrow" w:hAnsi="Arial Narrow"/>
        </w:rPr>
        <w:t xml:space="preserve">Purchasing Services to have CRL perform the required GLP studies at a cost.  Faculty interested in requesting a consult with CRL should contact </w:t>
      </w:r>
      <w:hyperlink r:id="rId18" w:history="1">
        <w:r w:rsidR="007101F2" w:rsidRPr="004B6CBF">
          <w:rPr>
            <w:rStyle w:val="Hyperlink"/>
            <w:rFonts w:ascii="Arial Narrow" w:hAnsi="Arial Narrow"/>
          </w:rPr>
          <w:t>IIS@pitt.edu</w:t>
        </w:r>
      </w:hyperlink>
      <w:r w:rsidRPr="00D656B4">
        <w:rPr>
          <w:rFonts w:ascii="Arial Narrow" w:hAnsi="Arial Narrow"/>
        </w:rPr>
        <w:t xml:space="preserve">. </w:t>
      </w:r>
    </w:p>
    <w:p w14:paraId="4C829AD2" w14:textId="77777777" w:rsidR="00297A45" w:rsidRPr="00D656B4" w:rsidRDefault="00297A45" w:rsidP="00297A45">
      <w:pPr>
        <w:pStyle w:val="Heading3"/>
        <w:rPr>
          <w:rFonts w:ascii="Arial Narrow" w:hAnsi="Arial Narrow"/>
        </w:rPr>
      </w:pPr>
      <w:bookmarkStart w:id="11" w:name="_Toc207971542"/>
      <w:r w:rsidRPr="00D656B4">
        <w:rPr>
          <w:rFonts w:ascii="Arial Narrow" w:hAnsi="Arial Narrow"/>
        </w:rPr>
        <w:t>cGMP Compliance for the Manufacture of Investigational Drugs</w:t>
      </w:r>
      <w:bookmarkEnd w:id="11"/>
    </w:p>
    <w:p w14:paraId="497A4FBE" w14:textId="77777777" w:rsidR="00297A45" w:rsidRPr="00D656B4" w:rsidRDefault="00297A45" w:rsidP="00297A45">
      <w:pPr>
        <w:ind w:left="2160"/>
        <w:rPr>
          <w:rFonts w:ascii="Arial Narrow" w:hAnsi="Arial Narrow"/>
        </w:rPr>
      </w:pPr>
      <w:r w:rsidRPr="00D656B4">
        <w:rPr>
          <w:rFonts w:ascii="Arial Narrow" w:hAnsi="Arial Narrow"/>
        </w:rPr>
        <w:t>Drugs being used or evaluated in Phase 2 or 3 clinical investigations being conducted under an IND application must, in general, be prepared (i.e., manufactured) in strict compliance with the FDA’s current Good Manufacturing Practice (cGMP) regulations at 21 CFR Parts 210 and 211 (or 21 CFR Part 212 for Positron Emission Tomography drug products).</w:t>
      </w:r>
    </w:p>
    <w:p w14:paraId="7452039D" w14:textId="77777777" w:rsidR="00297A45" w:rsidRPr="00D656B4" w:rsidRDefault="00297A45" w:rsidP="00297A45">
      <w:pPr>
        <w:ind w:left="2160"/>
        <w:rPr>
          <w:rFonts w:ascii="Arial Narrow" w:hAnsi="Arial Narrow"/>
        </w:rPr>
      </w:pPr>
      <w:r w:rsidRPr="00D656B4">
        <w:rPr>
          <w:rFonts w:ascii="Arial Narrow" w:hAnsi="Arial Narrow"/>
        </w:rPr>
        <w:t xml:space="preserve">Drugs being used or evaluated in Phase 1 clinical investigations being conducted under an IND application must be prepared (i.e., manufactured) in accordance with the </w:t>
      </w:r>
      <w:r w:rsidRPr="00D656B4">
        <w:rPr>
          <w:rFonts w:ascii="Arial Narrow" w:hAnsi="Arial Narrow"/>
          <w:u w:val="single"/>
        </w:rPr>
        <w:t xml:space="preserve">principles </w:t>
      </w:r>
      <w:r w:rsidRPr="00D656B4">
        <w:rPr>
          <w:rFonts w:ascii="Arial Narrow" w:hAnsi="Arial Narrow"/>
        </w:rPr>
        <w:t xml:space="preserve">of cGMP.  </w:t>
      </w:r>
    </w:p>
    <w:p w14:paraId="096184D7" w14:textId="77777777" w:rsidR="00297A45" w:rsidRPr="00D656B4" w:rsidRDefault="00297A45" w:rsidP="00297A45">
      <w:pPr>
        <w:pStyle w:val="Heading4"/>
        <w:rPr>
          <w:rFonts w:ascii="Arial Narrow" w:hAnsi="Arial Narrow"/>
        </w:rPr>
      </w:pPr>
      <w:r w:rsidRPr="00D656B4">
        <w:rPr>
          <w:rFonts w:ascii="Arial Narrow" w:hAnsi="Arial Narrow"/>
        </w:rPr>
        <w:t>Use of University of Pittsburgh or UPMC Facilities</w:t>
      </w:r>
    </w:p>
    <w:p w14:paraId="7D31E7AC" w14:textId="328CAE43" w:rsidR="00297A45" w:rsidRPr="00D656B4" w:rsidRDefault="00297A45" w:rsidP="00297A45">
      <w:pPr>
        <w:ind w:left="2880"/>
        <w:rPr>
          <w:rFonts w:ascii="Arial Narrow" w:hAnsi="Arial Narrow"/>
        </w:rPr>
      </w:pPr>
      <w:r w:rsidRPr="00D656B4">
        <w:rPr>
          <w:rFonts w:ascii="Arial Narrow" w:hAnsi="Arial Narrow"/>
        </w:rPr>
        <w:t xml:space="preserve">For University-based IND applications that propose the on-site manufacture of the investigational drug within a </w:t>
      </w:r>
      <w:proofErr w:type="gramStart"/>
      <w:r w:rsidRPr="00D656B4">
        <w:rPr>
          <w:rFonts w:ascii="Arial Narrow" w:hAnsi="Arial Narrow"/>
        </w:rPr>
        <w:t>University</w:t>
      </w:r>
      <w:proofErr w:type="gramEnd"/>
      <w:r w:rsidRPr="00D656B4">
        <w:rPr>
          <w:rFonts w:ascii="Arial Narrow" w:hAnsi="Arial Narrow"/>
        </w:rPr>
        <w:t xml:space="preserve"> or U</w:t>
      </w:r>
      <w:r w:rsidR="001B65C9" w:rsidRPr="00D656B4">
        <w:rPr>
          <w:rFonts w:ascii="Arial Narrow" w:hAnsi="Arial Narrow"/>
        </w:rPr>
        <w:t>P</w:t>
      </w:r>
      <w:r w:rsidRPr="00D656B4">
        <w:rPr>
          <w:rFonts w:ascii="Arial Narrow" w:hAnsi="Arial Narrow"/>
        </w:rPr>
        <w:t>MC facility; compliance with the FDA’s cGMP requirements may be subject to pre-qualification and continuing audits performed by a qualified consultant</w:t>
      </w:r>
      <w:r w:rsidR="00C342AC" w:rsidRPr="00D656B4">
        <w:rPr>
          <w:rFonts w:ascii="Arial Narrow" w:hAnsi="Arial Narrow"/>
        </w:rPr>
        <w:t xml:space="preserve">. </w:t>
      </w:r>
    </w:p>
    <w:p w14:paraId="7E919AD4" w14:textId="5A06074C" w:rsidR="00297A45" w:rsidRPr="00D656B4" w:rsidRDefault="00297A45" w:rsidP="00297A45">
      <w:pPr>
        <w:ind w:left="2880"/>
        <w:rPr>
          <w:rFonts w:ascii="Arial Narrow" w:hAnsi="Arial Narrow"/>
        </w:rPr>
      </w:pPr>
      <w:r w:rsidRPr="00D656B4">
        <w:rPr>
          <w:rFonts w:ascii="Arial Narrow" w:hAnsi="Arial Narrow"/>
        </w:rPr>
        <w:t xml:space="preserve">The Sponsor of the IND application will assume financial responsibility for the cost of the </w:t>
      </w:r>
      <w:r w:rsidR="001B65C9" w:rsidRPr="00D656B4">
        <w:rPr>
          <w:rFonts w:ascii="Arial Narrow" w:hAnsi="Arial Narrow"/>
        </w:rPr>
        <w:t xml:space="preserve">audit </w:t>
      </w:r>
      <w:r w:rsidRPr="00D656B4">
        <w:rPr>
          <w:rFonts w:ascii="Arial Narrow" w:hAnsi="Arial Narrow"/>
        </w:rPr>
        <w:t>of cGMP compliance.</w:t>
      </w:r>
    </w:p>
    <w:p w14:paraId="32EDC634" w14:textId="77777777" w:rsidR="00297A45" w:rsidRPr="00D656B4" w:rsidRDefault="00297A45" w:rsidP="00297A45">
      <w:pPr>
        <w:pStyle w:val="Heading4"/>
        <w:rPr>
          <w:rFonts w:ascii="Arial Narrow" w:hAnsi="Arial Narrow"/>
        </w:rPr>
      </w:pPr>
      <w:r w:rsidRPr="00D656B4">
        <w:rPr>
          <w:rFonts w:ascii="Arial Narrow" w:hAnsi="Arial Narrow"/>
        </w:rPr>
        <w:t>Use of External or Contract cGMP Facilities</w:t>
      </w:r>
    </w:p>
    <w:p w14:paraId="66D99739" w14:textId="77777777" w:rsidR="00297A45" w:rsidRPr="00D656B4" w:rsidRDefault="00297A45" w:rsidP="00297A45">
      <w:pPr>
        <w:ind w:left="2880"/>
        <w:rPr>
          <w:rFonts w:ascii="Arial Narrow" w:hAnsi="Arial Narrow"/>
        </w:rPr>
      </w:pPr>
      <w:r w:rsidRPr="00D656B4">
        <w:rPr>
          <w:rFonts w:ascii="Arial Narrow" w:hAnsi="Arial Narrow"/>
        </w:rPr>
        <w:t xml:space="preserve">For University-based IND applications that propose the cGMP manufacture of the </w:t>
      </w:r>
      <w:proofErr w:type="gramStart"/>
      <w:r w:rsidRPr="00D656B4">
        <w:rPr>
          <w:rFonts w:ascii="Arial Narrow" w:hAnsi="Arial Narrow"/>
        </w:rPr>
        <w:t>investigational</w:t>
      </w:r>
      <w:proofErr w:type="gramEnd"/>
      <w:r w:rsidRPr="00D656B4">
        <w:rPr>
          <w:rFonts w:ascii="Arial Narrow" w:hAnsi="Arial Narrow"/>
        </w:rPr>
        <w:t xml:space="preserve"> drug by an external facility; either the drug must be currently approved for general marketing by the </w:t>
      </w:r>
      <w:proofErr w:type="gramStart"/>
      <w:r w:rsidRPr="00D656B4">
        <w:rPr>
          <w:rFonts w:ascii="Arial Narrow" w:hAnsi="Arial Narrow"/>
        </w:rPr>
        <w:t>FDA</w:t>
      </w:r>
      <w:proofErr w:type="gramEnd"/>
      <w:r w:rsidRPr="00D656B4">
        <w:rPr>
          <w:rFonts w:ascii="Arial Narrow" w:hAnsi="Arial Narrow"/>
        </w:rPr>
        <w:t xml:space="preserve"> or the external facility will be subject to providing written documentation of its cGMP certification, FDA registration, or other evidence of cGMP compliance.</w:t>
      </w:r>
    </w:p>
    <w:p w14:paraId="448B59D9" w14:textId="3452C8F9" w:rsidR="00297A45" w:rsidRPr="00D656B4" w:rsidRDefault="00297A45" w:rsidP="00297A45">
      <w:pPr>
        <w:ind w:left="2880"/>
        <w:rPr>
          <w:rFonts w:ascii="Arial Narrow" w:hAnsi="Arial Narrow"/>
        </w:rPr>
      </w:pPr>
      <w:r w:rsidRPr="00D656B4">
        <w:rPr>
          <w:rFonts w:ascii="Arial Narrow" w:hAnsi="Arial Narrow"/>
        </w:rPr>
        <w:t>In the absence of being able to provide written evidence of its cGMP compliance, the external facility used for the manufacture of the investigational drug will be subject to pre-qualification and continuing audits of cGMP compliance performed by a qualified consultant</w:t>
      </w:r>
      <w:r w:rsidR="001B65C9" w:rsidRPr="00D656B4">
        <w:rPr>
          <w:rFonts w:ascii="Arial Narrow" w:hAnsi="Arial Narrow"/>
        </w:rPr>
        <w:t>.</w:t>
      </w:r>
      <w:r w:rsidRPr="00D656B4">
        <w:rPr>
          <w:rFonts w:ascii="Arial Narrow" w:hAnsi="Arial Narrow"/>
        </w:rPr>
        <w:t xml:space="preserve"> </w:t>
      </w:r>
    </w:p>
    <w:p w14:paraId="3102A224" w14:textId="6FDF3EA6" w:rsidR="00297A45" w:rsidRPr="00D656B4" w:rsidRDefault="00297A45" w:rsidP="00297A45">
      <w:pPr>
        <w:ind w:left="2880"/>
        <w:rPr>
          <w:rFonts w:ascii="Arial Narrow" w:hAnsi="Arial Narrow"/>
        </w:rPr>
      </w:pPr>
      <w:r w:rsidRPr="00D656B4">
        <w:rPr>
          <w:rFonts w:ascii="Arial Narrow" w:hAnsi="Arial Narrow"/>
        </w:rPr>
        <w:lastRenderedPageBreak/>
        <w:t>The Sponsor of the IND application will assume financial responsibility for the cost of the audit of cGMP compliance.</w:t>
      </w:r>
    </w:p>
    <w:p w14:paraId="4D12FD6B" w14:textId="77777777" w:rsidR="00297A45" w:rsidRPr="00D656B4" w:rsidRDefault="00297A45" w:rsidP="00297A45">
      <w:pPr>
        <w:ind w:left="2880"/>
        <w:rPr>
          <w:rFonts w:ascii="Arial Narrow" w:hAnsi="Arial Narrow"/>
        </w:rPr>
      </w:pPr>
      <w:r w:rsidRPr="00D656B4">
        <w:rPr>
          <w:rFonts w:ascii="Arial Narrow" w:hAnsi="Arial Narrow"/>
        </w:rPr>
        <w:t>The use of an external facility for the cGMP-compliant manufacture of the investigational drug will be described in the initial IND application and/or, if the use of an external manufacturing facility is later selected, will be described in an Information Amendment to the FDA-accepted IND application.</w:t>
      </w:r>
    </w:p>
    <w:p w14:paraId="6C90D081" w14:textId="77777777" w:rsidR="00297A45" w:rsidRPr="00886D86" w:rsidRDefault="00297A45" w:rsidP="00F10AD3">
      <w:pPr>
        <w:pStyle w:val="Heading3"/>
        <w:ind w:left="2160" w:hanging="720"/>
        <w:rPr>
          <w:rFonts w:ascii="Arial Narrow" w:hAnsi="Arial Narrow"/>
          <w:color w:val="2F5496" w:themeColor="accent1" w:themeShade="BF"/>
        </w:rPr>
      </w:pPr>
      <w:bookmarkStart w:id="12" w:name="_Toc207971543"/>
      <w:r w:rsidRPr="00886D86">
        <w:rPr>
          <w:rFonts w:ascii="Arial Narrow" w:hAnsi="Arial Narrow"/>
          <w:color w:val="2F5496" w:themeColor="accent1" w:themeShade="BF"/>
        </w:rPr>
        <w:t xml:space="preserve">Quality System (i.e., cGMP) Compliance </w:t>
      </w:r>
      <w:proofErr w:type="gramStart"/>
      <w:r w:rsidRPr="00886D86">
        <w:rPr>
          <w:rFonts w:ascii="Arial Narrow" w:hAnsi="Arial Narrow"/>
          <w:color w:val="2F5496" w:themeColor="accent1" w:themeShade="BF"/>
        </w:rPr>
        <w:t>for</w:t>
      </w:r>
      <w:proofErr w:type="gramEnd"/>
      <w:r w:rsidRPr="00886D86">
        <w:rPr>
          <w:rFonts w:ascii="Arial Narrow" w:hAnsi="Arial Narrow"/>
          <w:color w:val="2F5496" w:themeColor="accent1" w:themeShade="BF"/>
        </w:rPr>
        <w:t xml:space="preserve"> the Manufacturing of Investigational Devices</w:t>
      </w:r>
      <w:bookmarkEnd w:id="12"/>
    </w:p>
    <w:p w14:paraId="0A9BCE84" w14:textId="77777777" w:rsidR="00297A45" w:rsidRPr="00D656B4" w:rsidRDefault="00297A45" w:rsidP="00554F45">
      <w:pPr>
        <w:ind w:left="2160"/>
        <w:rPr>
          <w:rFonts w:ascii="Arial Narrow" w:hAnsi="Arial Narrow"/>
        </w:rPr>
      </w:pPr>
      <w:r w:rsidRPr="00D656B4">
        <w:rPr>
          <w:rFonts w:ascii="Arial Narrow" w:hAnsi="Arial Narrow"/>
        </w:rPr>
        <w:t xml:space="preserve">Devices being evaluated for safety and effectiveness under an IDE application must, in general, be manufactured in accordance with the Design Controls section of the FDA’s Quality System regulations at 21 CFR Part 820.  </w:t>
      </w:r>
    </w:p>
    <w:p w14:paraId="164E55ED" w14:textId="77777777" w:rsidR="00297A45" w:rsidRPr="00D656B4" w:rsidRDefault="00297A45" w:rsidP="00297A45">
      <w:pPr>
        <w:pStyle w:val="Heading4"/>
        <w:rPr>
          <w:rFonts w:ascii="Arial Narrow" w:hAnsi="Arial Narrow"/>
        </w:rPr>
      </w:pPr>
      <w:r w:rsidRPr="00D656B4">
        <w:rPr>
          <w:rFonts w:ascii="Arial Narrow" w:hAnsi="Arial Narrow"/>
        </w:rPr>
        <w:t>Use of University of Pittsburgh or UPMC Facilities</w:t>
      </w:r>
    </w:p>
    <w:p w14:paraId="564332DF" w14:textId="15EBB5A7" w:rsidR="00297A45" w:rsidRPr="00D656B4" w:rsidRDefault="00297A45" w:rsidP="00554F45">
      <w:pPr>
        <w:ind w:left="2880"/>
        <w:rPr>
          <w:rFonts w:ascii="Arial Narrow" w:hAnsi="Arial Narrow"/>
        </w:rPr>
      </w:pPr>
      <w:r w:rsidRPr="00D656B4">
        <w:rPr>
          <w:rFonts w:ascii="Arial Narrow" w:hAnsi="Arial Narrow"/>
        </w:rPr>
        <w:t xml:space="preserve">For University-based IDE applications that propose the on-site manufacture of the investigational device within a </w:t>
      </w:r>
      <w:proofErr w:type="gramStart"/>
      <w:r w:rsidRPr="00D656B4">
        <w:rPr>
          <w:rFonts w:ascii="Arial Narrow" w:hAnsi="Arial Narrow"/>
        </w:rPr>
        <w:t>University</w:t>
      </w:r>
      <w:proofErr w:type="gramEnd"/>
      <w:r w:rsidRPr="00D656B4">
        <w:rPr>
          <w:rFonts w:ascii="Arial Narrow" w:hAnsi="Arial Narrow"/>
        </w:rPr>
        <w:t xml:space="preserve"> or UMPC facility; </w:t>
      </w:r>
      <w:r w:rsidR="005B6EA3">
        <w:rPr>
          <w:rFonts w:ascii="Arial Narrow" w:hAnsi="Arial Narrow"/>
        </w:rPr>
        <w:t xml:space="preserve">the site must </w:t>
      </w:r>
      <w:proofErr w:type="gramStart"/>
      <w:r w:rsidR="005B6EA3">
        <w:rPr>
          <w:rFonts w:ascii="Arial Narrow" w:hAnsi="Arial Narrow"/>
        </w:rPr>
        <w:t xml:space="preserve">be in </w:t>
      </w:r>
      <w:r w:rsidRPr="00D656B4">
        <w:rPr>
          <w:rFonts w:ascii="Arial Narrow" w:hAnsi="Arial Narrow"/>
        </w:rPr>
        <w:t>compliance with</w:t>
      </w:r>
      <w:proofErr w:type="gramEnd"/>
      <w:r w:rsidRPr="00D656B4">
        <w:rPr>
          <w:rFonts w:ascii="Arial Narrow" w:hAnsi="Arial Narrow"/>
        </w:rPr>
        <w:t xml:space="preserve"> the FDA’s </w:t>
      </w:r>
      <w:bookmarkStart w:id="13" w:name="_Hlk65842849"/>
      <w:r w:rsidRPr="00D656B4">
        <w:rPr>
          <w:rFonts w:ascii="Arial Narrow" w:hAnsi="Arial Narrow"/>
        </w:rPr>
        <w:t xml:space="preserve">Quality System/Design Control requirements </w:t>
      </w:r>
      <w:bookmarkEnd w:id="13"/>
      <w:r w:rsidRPr="00D656B4">
        <w:rPr>
          <w:rFonts w:ascii="Arial Narrow" w:hAnsi="Arial Narrow"/>
        </w:rPr>
        <w:t>and will be subject to pre-qualification and continuing audits performed by a qualified consultant</w:t>
      </w:r>
      <w:r w:rsidR="001B65C9" w:rsidRPr="00D656B4">
        <w:rPr>
          <w:rFonts w:ascii="Arial Narrow" w:hAnsi="Arial Narrow"/>
        </w:rPr>
        <w:t xml:space="preserve">. </w:t>
      </w:r>
    </w:p>
    <w:p w14:paraId="6B0383AE" w14:textId="76C12555" w:rsidR="00297A45" w:rsidRPr="00D656B4" w:rsidRDefault="00297A45" w:rsidP="00554F45">
      <w:pPr>
        <w:ind w:left="2880"/>
        <w:rPr>
          <w:rFonts w:ascii="Arial Narrow" w:hAnsi="Arial Narrow"/>
        </w:rPr>
      </w:pPr>
      <w:r w:rsidRPr="00D656B4">
        <w:rPr>
          <w:rFonts w:ascii="Arial Narrow" w:hAnsi="Arial Narrow"/>
        </w:rPr>
        <w:t>The Sponsor of the IDE application will assume financial responsibility for the cost of the audit of Quality System/Design Control requirements.</w:t>
      </w:r>
    </w:p>
    <w:p w14:paraId="00DF8EEB" w14:textId="77777777" w:rsidR="00297A45" w:rsidRPr="00D656B4" w:rsidRDefault="00297A45" w:rsidP="00297A45">
      <w:pPr>
        <w:pStyle w:val="Heading4"/>
        <w:rPr>
          <w:rFonts w:ascii="Arial Narrow" w:hAnsi="Arial Narrow"/>
        </w:rPr>
      </w:pPr>
      <w:r w:rsidRPr="00D656B4">
        <w:rPr>
          <w:rFonts w:ascii="Arial Narrow" w:hAnsi="Arial Narrow"/>
        </w:rPr>
        <w:t>Use of External or Contract cGMP Facilities</w:t>
      </w:r>
    </w:p>
    <w:p w14:paraId="1B7A85A5" w14:textId="77777777" w:rsidR="00297A45" w:rsidRPr="00D656B4" w:rsidRDefault="00297A45" w:rsidP="00554F45">
      <w:pPr>
        <w:ind w:left="2880"/>
        <w:rPr>
          <w:rFonts w:ascii="Arial Narrow" w:hAnsi="Arial Narrow"/>
        </w:rPr>
      </w:pPr>
      <w:r w:rsidRPr="00D656B4">
        <w:rPr>
          <w:rFonts w:ascii="Arial Narrow" w:hAnsi="Arial Narrow"/>
        </w:rPr>
        <w:t xml:space="preserve">For University-based IDE applications that propose the cGMP manufacture of the investigational device by an external facility; either the device must be currently approved for general marketing by the FDA or the external facility will be subject to providing written documentation of its </w:t>
      </w:r>
      <w:bookmarkStart w:id="14" w:name="_Hlk65842900"/>
      <w:r w:rsidRPr="00D656B4">
        <w:rPr>
          <w:rFonts w:ascii="Arial Narrow" w:hAnsi="Arial Narrow"/>
        </w:rPr>
        <w:t>Quality System/Design Control certification</w:t>
      </w:r>
      <w:bookmarkEnd w:id="14"/>
      <w:r w:rsidRPr="00D656B4">
        <w:rPr>
          <w:rFonts w:ascii="Arial Narrow" w:hAnsi="Arial Narrow"/>
        </w:rPr>
        <w:t>, FDA registration, or other evidence of Quality System/Design Control compliance.</w:t>
      </w:r>
    </w:p>
    <w:p w14:paraId="4665CE3A" w14:textId="627359B1" w:rsidR="00297A45" w:rsidRPr="00D656B4" w:rsidRDefault="00297A45" w:rsidP="00554F45">
      <w:pPr>
        <w:ind w:left="2880"/>
        <w:rPr>
          <w:rFonts w:ascii="Arial Narrow" w:hAnsi="Arial Narrow"/>
        </w:rPr>
      </w:pPr>
      <w:r w:rsidRPr="00D656B4">
        <w:rPr>
          <w:rFonts w:ascii="Arial Narrow" w:hAnsi="Arial Narrow"/>
        </w:rPr>
        <w:t>In the absence of being able to provide written evidence of its Quality System/Design Control certification, the external facility used for the manufacture of the investigational device will be subject to pre-qualification and continuing audits of Quality System/Design Control requirements performed by a qualified consultant</w:t>
      </w:r>
      <w:r w:rsidR="008C1053" w:rsidRPr="00D656B4">
        <w:rPr>
          <w:rFonts w:ascii="Arial Narrow" w:hAnsi="Arial Narrow"/>
        </w:rPr>
        <w:t xml:space="preserve">. </w:t>
      </w:r>
    </w:p>
    <w:p w14:paraId="4AA570C2" w14:textId="77777777" w:rsidR="00297A45" w:rsidRPr="00D656B4" w:rsidRDefault="00297A45" w:rsidP="00554F45">
      <w:pPr>
        <w:ind w:left="2880"/>
        <w:rPr>
          <w:rFonts w:ascii="Arial Narrow" w:hAnsi="Arial Narrow"/>
        </w:rPr>
      </w:pPr>
      <w:r w:rsidRPr="00D656B4">
        <w:rPr>
          <w:rFonts w:ascii="Arial Narrow" w:hAnsi="Arial Narrow"/>
        </w:rPr>
        <w:t>The Sponsor of the IDE application will assume financial responsibility for the cost of the audit of Quality System/Design Control requirements.</w:t>
      </w:r>
    </w:p>
    <w:p w14:paraId="47E39100" w14:textId="77777777" w:rsidR="00297A45" w:rsidRPr="00D656B4" w:rsidRDefault="00297A45" w:rsidP="00554F45">
      <w:pPr>
        <w:ind w:left="2880"/>
        <w:rPr>
          <w:rFonts w:ascii="Arial Narrow" w:hAnsi="Arial Narrow"/>
        </w:rPr>
      </w:pPr>
      <w:r w:rsidRPr="00D656B4">
        <w:rPr>
          <w:rFonts w:ascii="Arial Narrow" w:hAnsi="Arial Narrow"/>
        </w:rPr>
        <w:t>The use of an external facility for the Quality System/Design Control compliant manufacture of the investigational drug will be described in the initial IDE application and/or, if the use of an external manufacturing facility is later selected, will be described in a Supplement to the FDA-accepted IDE application.</w:t>
      </w:r>
    </w:p>
    <w:p w14:paraId="003E94A1" w14:textId="77777777" w:rsidR="00297A45" w:rsidRPr="00D656B4" w:rsidRDefault="00297A45" w:rsidP="00297A45">
      <w:pPr>
        <w:pStyle w:val="Heading2"/>
        <w:rPr>
          <w:rFonts w:ascii="Arial Narrow" w:hAnsi="Arial Narrow"/>
        </w:rPr>
      </w:pPr>
      <w:bookmarkStart w:id="15" w:name="_Toc207971544"/>
      <w:r w:rsidRPr="00D656B4">
        <w:rPr>
          <w:rFonts w:ascii="Arial Narrow" w:hAnsi="Arial Narrow"/>
        </w:rPr>
        <w:lastRenderedPageBreak/>
        <w:t>Funding for Laboratories</w:t>
      </w:r>
      <w:bookmarkEnd w:id="15"/>
    </w:p>
    <w:p w14:paraId="7BD89FFA" w14:textId="77777777" w:rsidR="00297A45" w:rsidRPr="00886D86" w:rsidRDefault="00297A45" w:rsidP="00F10AD3">
      <w:pPr>
        <w:pStyle w:val="Heading3"/>
        <w:ind w:left="2160" w:hanging="720"/>
        <w:rPr>
          <w:rFonts w:ascii="Arial Narrow" w:hAnsi="Arial Narrow"/>
          <w:color w:val="2F5496" w:themeColor="accent1" w:themeShade="BF"/>
        </w:rPr>
      </w:pPr>
      <w:bookmarkStart w:id="16" w:name="_Toc207971545"/>
      <w:r w:rsidRPr="00886D86">
        <w:rPr>
          <w:rFonts w:ascii="Arial Narrow" w:hAnsi="Arial Narrow"/>
          <w:color w:val="2F5496" w:themeColor="accent1" w:themeShade="BF"/>
        </w:rPr>
        <w:t xml:space="preserve">Grant or Contract Proposals to Establish a </w:t>
      </w:r>
      <w:proofErr w:type="gramStart"/>
      <w:r w:rsidRPr="00886D86">
        <w:rPr>
          <w:rFonts w:ascii="Arial Narrow" w:hAnsi="Arial Narrow"/>
          <w:color w:val="2F5496" w:themeColor="accent1" w:themeShade="BF"/>
        </w:rPr>
        <w:t>University</w:t>
      </w:r>
      <w:proofErr w:type="gramEnd"/>
      <w:r w:rsidRPr="00886D86">
        <w:rPr>
          <w:rFonts w:ascii="Arial Narrow" w:hAnsi="Arial Narrow"/>
          <w:color w:val="2F5496" w:themeColor="accent1" w:themeShade="BF"/>
        </w:rPr>
        <w:t>- or UPMC- Based GLP Facility</w:t>
      </w:r>
      <w:bookmarkEnd w:id="16"/>
    </w:p>
    <w:p w14:paraId="407E4291" w14:textId="0DB69611" w:rsidR="00297A45" w:rsidRPr="00D656B4" w:rsidRDefault="00297A45" w:rsidP="00554F45">
      <w:pPr>
        <w:ind w:left="2160"/>
        <w:rPr>
          <w:rFonts w:ascii="Arial Narrow" w:hAnsi="Arial Narrow"/>
        </w:rPr>
      </w:pPr>
      <w:bookmarkStart w:id="17" w:name="_Hlk65848990"/>
      <w:r w:rsidRPr="00D656B4">
        <w:rPr>
          <w:rFonts w:ascii="Arial Narrow" w:hAnsi="Arial Narrow"/>
        </w:rPr>
        <w:t xml:space="preserve">All grant, contract, or other proposals or agreements directed at establishing a </w:t>
      </w:r>
      <w:proofErr w:type="gramStart"/>
      <w:r w:rsidRPr="00D656B4">
        <w:rPr>
          <w:rFonts w:ascii="Arial Narrow" w:hAnsi="Arial Narrow"/>
        </w:rPr>
        <w:t>University</w:t>
      </w:r>
      <w:proofErr w:type="gramEnd"/>
      <w:r w:rsidRPr="00D656B4">
        <w:rPr>
          <w:rFonts w:ascii="Arial Narrow" w:hAnsi="Arial Narrow"/>
        </w:rPr>
        <w:t>- or UPMC-based GLP facility for the performance of non-clinical (i.e., animal or laboratory) studies should be discussed with the University’s O</w:t>
      </w:r>
      <w:r w:rsidR="00BE0FC1" w:rsidRPr="00D656B4">
        <w:rPr>
          <w:rFonts w:ascii="Arial Narrow" w:hAnsi="Arial Narrow"/>
        </w:rPr>
        <w:t xml:space="preserve">ffice of </w:t>
      </w:r>
      <w:r w:rsidRPr="00D656B4">
        <w:rPr>
          <w:rFonts w:ascii="Arial Narrow" w:hAnsi="Arial Narrow"/>
        </w:rPr>
        <w:t>S</w:t>
      </w:r>
      <w:r w:rsidR="00BE0FC1" w:rsidRPr="00D656B4">
        <w:rPr>
          <w:rFonts w:ascii="Arial Narrow" w:hAnsi="Arial Narrow"/>
        </w:rPr>
        <w:t xml:space="preserve">ponsored </w:t>
      </w:r>
      <w:r w:rsidRPr="00D656B4">
        <w:rPr>
          <w:rFonts w:ascii="Arial Narrow" w:hAnsi="Arial Narrow"/>
        </w:rPr>
        <w:t>P</w:t>
      </w:r>
      <w:r w:rsidR="00BE0FC1" w:rsidRPr="00D656B4">
        <w:rPr>
          <w:rFonts w:ascii="Arial Narrow" w:hAnsi="Arial Narrow"/>
        </w:rPr>
        <w:t>rograms (OSP)</w:t>
      </w:r>
      <w:r w:rsidRPr="00D656B4">
        <w:rPr>
          <w:rFonts w:ascii="Arial Narrow" w:hAnsi="Arial Narrow"/>
        </w:rPr>
        <w:t xml:space="preserve"> and </w:t>
      </w:r>
      <w:r w:rsidR="00ED5509" w:rsidRPr="00D656B4">
        <w:rPr>
          <w:rFonts w:ascii="Arial Narrow" w:hAnsi="Arial Narrow"/>
        </w:rPr>
        <w:t>Office of Research Protections (</w:t>
      </w:r>
      <w:r w:rsidRPr="00D656B4">
        <w:rPr>
          <w:rFonts w:ascii="Arial Narrow" w:hAnsi="Arial Narrow"/>
        </w:rPr>
        <w:t>ORP</w:t>
      </w:r>
      <w:r w:rsidR="00ED5509" w:rsidRPr="00D656B4">
        <w:rPr>
          <w:rFonts w:ascii="Arial Narrow" w:hAnsi="Arial Narrow"/>
        </w:rPr>
        <w:t>)</w:t>
      </w:r>
      <w:r w:rsidRPr="00D656B4">
        <w:rPr>
          <w:rFonts w:ascii="Arial Narrow" w:hAnsi="Arial Narrow"/>
        </w:rPr>
        <w:t xml:space="preserve"> leadership well in advance of submission to the funding agency.</w:t>
      </w:r>
    </w:p>
    <w:p w14:paraId="46CC8992" w14:textId="77777777" w:rsidR="00297A45" w:rsidRPr="00886D86" w:rsidRDefault="00297A45" w:rsidP="00F10AD3">
      <w:pPr>
        <w:pStyle w:val="Heading3"/>
        <w:ind w:left="2160" w:hanging="720"/>
        <w:rPr>
          <w:rFonts w:ascii="Arial Narrow" w:hAnsi="Arial Narrow"/>
          <w:color w:val="2F5496" w:themeColor="accent1" w:themeShade="BF"/>
        </w:rPr>
      </w:pPr>
      <w:bookmarkStart w:id="18" w:name="_Toc207971546"/>
      <w:bookmarkEnd w:id="17"/>
      <w:r w:rsidRPr="00886D86">
        <w:rPr>
          <w:rFonts w:ascii="Arial Narrow" w:hAnsi="Arial Narrow"/>
          <w:color w:val="2F5496" w:themeColor="accent1" w:themeShade="BF"/>
        </w:rPr>
        <w:t xml:space="preserve">Grant or Contract Proposals to Establish a </w:t>
      </w:r>
      <w:proofErr w:type="gramStart"/>
      <w:r w:rsidRPr="00886D86">
        <w:rPr>
          <w:rFonts w:ascii="Arial Narrow" w:hAnsi="Arial Narrow"/>
          <w:color w:val="2F5496" w:themeColor="accent1" w:themeShade="BF"/>
        </w:rPr>
        <w:t>University</w:t>
      </w:r>
      <w:proofErr w:type="gramEnd"/>
      <w:r w:rsidRPr="00886D86">
        <w:rPr>
          <w:rFonts w:ascii="Arial Narrow" w:hAnsi="Arial Narrow"/>
          <w:color w:val="2F5496" w:themeColor="accent1" w:themeShade="BF"/>
        </w:rPr>
        <w:t>- or UPMC- based cGMP Facility</w:t>
      </w:r>
      <w:bookmarkEnd w:id="18"/>
    </w:p>
    <w:p w14:paraId="2FC67829" w14:textId="77777777" w:rsidR="00297A45" w:rsidRPr="00D656B4" w:rsidRDefault="00297A45" w:rsidP="00554F45">
      <w:pPr>
        <w:ind w:left="2160"/>
        <w:rPr>
          <w:rFonts w:ascii="Arial Narrow" w:hAnsi="Arial Narrow"/>
        </w:rPr>
      </w:pPr>
      <w:r w:rsidRPr="00D656B4">
        <w:rPr>
          <w:rFonts w:ascii="Arial Narrow" w:hAnsi="Arial Narrow"/>
        </w:rPr>
        <w:t xml:space="preserve">All grant, contract, or other proposals or agreements directed at establishing a </w:t>
      </w:r>
      <w:proofErr w:type="gramStart"/>
      <w:r w:rsidRPr="00D656B4">
        <w:rPr>
          <w:rFonts w:ascii="Arial Narrow" w:hAnsi="Arial Narrow"/>
        </w:rPr>
        <w:t>University</w:t>
      </w:r>
      <w:proofErr w:type="gramEnd"/>
      <w:r w:rsidRPr="00D656B4">
        <w:rPr>
          <w:rFonts w:ascii="Arial Narrow" w:hAnsi="Arial Narrow"/>
        </w:rPr>
        <w:t>- or UPMC-based GMP or Quality System facility for the manufacturing of investigational drugs or devices for use under IND or IDE applications should be discussed with the University’s OSP and ORP leadership well in advance of submission to the funding agency.</w:t>
      </w:r>
    </w:p>
    <w:p w14:paraId="7ECC9BA6" w14:textId="6ECA5A29" w:rsidR="00827DA4" w:rsidRPr="00D656B4" w:rsidRDefault="00827DA4" w:rsidP="00827DA4">
      <w:pPr>
        <w:pStyle w:val="Heading2"/>
        <w:rPr>
          <w:rFonts w:ascii="Arial Narrow" w:hAnsi="Arial Narrow"/>
        </w:rPr>
      </w:pPr>
      <w:bookmarkStart w:id="19" w:name="_Toc207971547"/>
      <w:r w:rsidRPr="00D656B4">
        <w:rPr>
          <w:rFonts w:ascii="Arial Narrow" w:hAnsi="Arial Narrow"/>
        </w:rPr>
        <w:t>Procedures</w:t>
      </w:r>
      <w:bookmarkEnd w:id="19"/>
    </w:p>
    <w:p w14:paraId="765F2259" w14:textId="25407826" w:rsidR="00511DBE" w:rsidRPr="00886D86" w:rsidRDefault="00782A37" w:rsidP="00782A37">
      <w:pPr>
        <w:pStyle w:val="Heading3"/>
        <w:rPr>
          <w:rFonts w:ascii="Arial Narrow" w:hAnsi="Arial Narrow"/>
          <w:color w:val="2F5496" w:themeColor="accent1" w:themeShade="BF"/>
        </w:rPr>
      </w:pPr>
      <w:bookmarkStart w:id="20" w:name="_Toc207971548"/>
      <w:r w:rsidRPr="00886D86">
        <w:rPr>
          <w:rFonts w:ascii="Arial Narrow" w:hAnsi="Arial Narrow"/>
          <w:color w:val="2F5496" w:themeColor="accent1" w:themeShade="BF"/>
        </w:rPr>
        <w:t xml:space="preserve">Procedures for </w:t>
      </w:r>
      <w:r w:rsidR="008F2E9F" w:rsidRPr="00886D86">
        <w:rPr>
          <w:rFonts w:ascii="Arial Narrow" w:hAnsi="Arial Narrow"/>
          <w:color w:val="2F5496" w:themeColor="accent1" w:themeShade="BF"/>
        </w:rPr>
        <w:t xml:space="preserve">FDA </w:t>
      </w:r>
      <w:r w:rsidRPr="00886D86">
        <w:rPr>
          <w:rFonts w:ascii="Arial Narrow" w:hAnsi="Arial Narrow"/>
          <w:color w:val="2F5496" w:themeColor="accent1" w:themeShade="BF"/>
        </w:rPr>
        <w:t>Submission</w:t>
      </w:r>
      <w:r w:rsidR="008F2E9F" w:rsidRPr="00886D86">
        <w:rPr>
          <w:rFonts w:ascii="Arial Narrow" w:hAnsi="Arial Narrow"/>
          <w:color w:val="2F5496" w:themeColor="accent1" w:themeShade="BF"/>
        </w:rPr>
        <w:t>s</w:t>
      </w:r>
      <w:bookmarkEnd w:id="20"/>
    </w:p>
    <w:p w14:paraId="613DD06E" w14:textId="3F05A664" w:rsidR="00782A37" w:rsidRPr="00D656B4" w:rsidRDefault="00782A37" w:rsidP="00782A37">
      <w:pPr>
        <w:ind w:left="2160"/>
        <w:rPr>
          <w:rFonts w:ascii="Arial Narrow" w:hAnsi="Arial Narrow"/>
        </w:rPr>
      </w:pPr>
      <w:r w:rsidRPr="00D656B4">
        <w:rPr>
          <w:rFonts w:ascii="Arial Narrow" w:hAnsi="Arial Narrow"/>
        </w:rPr>
        <w:t xml:space="preserve">All University-based IND and IDE applications and all documents relevant to such applications </w:t>
      </w:r>
      <w:r w:rsidR="00942357" w:rsidRPr="00D656B4">
        <w:rPr>
          <w:rFonts w:ascii="Arial Narrow" w:hAnsi="Arial Narrow"/>
        </w:rPr>
        <w:t>must</w:t>
      </w:r>
      <w:r w:rsidRPr="00D656B4">
        <w:rPr>
          <w:rFonts w:ascii="Arial Narrow" w:hAnsi="Arial Narrow"/>
        </w:rPr>
        <w:t xml:space="preserve"> be submitted to the FDA through </w:t>
      </w:r>
      <w:r w:rsidR="00CF4E8D" w:rsidRPr="00D656B4">
        <w:rPr>
          <w:rFonts w:ascii="Arial Narrow" w:hAnsi="Arial Narrow"/>
        </w:rPr>
        <w:t>IIS</w:t>
      </w:r>
      <w:r w:rsidRPr="00D656B4">
        <w:rPr>
          <w:rFonts w:ascii="Arial Narrow" w:hAnsi="Arial Narrow"/>
        </w:rPr>
        <w:t>.</w:t>
      </w:r>
      <w:r w:rsidR="002B2A52" w:rsidRPr="00D656B4">
        <w:rPr>
          <w:rFonts w:ascii="Arial Narrow" w:hAnsi="Arial Narrow"/>
        </w:rPr>
        <w:t xml:space="preserve">  Additionally, all requests for a Pre-IND meeting or Pre-submission for IDEs </w:t>
      </w:r>
      <w:r w:rsidR="00823D4B" w:rsidRPr="00D656B4">
        <w:rPr>
          <w:rFonts w:ascii="Arial Narrow" w:hAnsi="Arial Narrow"/>
        </w:rPr>
        <w:t>must</w:t>
      </w:r>
      <w:r w:rsidR="002B2A52" w:rsidRPr="00D656B4">
        <w:rPr>
          <w:rFonts w:ascii="Arial Narrow" w:hAnsi="Arial Narrow"/>
        </w:rPr>
        <w:t xml:space="preserve"> be submitted to the FDA through IIS.</w:t>
      </w:r>
    </w:p>
    <w:p w14:paraId="0D1CF3ED" w14:textId="6EFDAB7C" w:rsidR="00782A37" w:rsidRPr="00D656B4" w:rsidRDefault="00D2792C" w:rsidP="00D2792C">
      <w:pPr>
        <w:pStyle w:val="ListParagraph"/>
        <w:numPr>
          <w:ilvl w:val="0"/>
          <w:numId w:val="5"/>
        </w:numPr>
        <w:rPr>
          <w:rFonts w:ascii="Arial Narrow" w:hAnsi="Arial Narrow"/>
        </w:rPr>
      </w:pPr>
      <w:r w:rsidRPr="00D656B4">
        <w:rPr>
          <w:rFonts w:ascii="Arial Narrow" w:hAnsi="Arial Narrow"/>
          <w:b/>
          <w:bCs/>
        </w:rPr>
        <w:t xml:space="preserve">Initial </w:t>
      </w:r>
      <w:r w:rsidRPr="00D656B4">
        <w:rPr>
          <w:rFonts w:ascii="Arial Narrow" w:hAnsi="Arial Narrow"/>
          <w:b/>
          <w:bCs/>
          <w:u w:val="single"/>
        </w:rPr>
        <w:t>IND</w:t>
      </w:r>
      <w:r w:rsidRPr="00D656B4">
        <w:rPr>
          <w:rFonts w:ascii="Arial Narrow" w:hAnsi="Arial Narrow"/>
          <w:b/>
          <w:bCs/>
        </w:rPr>
        <w:t xml:space="preserve"> applications</w:t>
      </w:r>
      <w:r w:rsidRPr="00D656B4">
        <w:rPr>
          <w:rFonts w:ascii="Arial Narrow" w:hAnsi="Arial Narrow"/>
        </w:rPr>
        <w:t xml:space="preserve"> are to be sent by e-mail </w:t>
      </w:r>
      <w:bookmarkStart w:id="21" w:name="_Hlk65500977"/>
      <w:r w:rsidRPr="00D656B4">
        <w:rPr>
          <w:rFonts w:ascii="Arial Narrow" w:hAnsi="Arial Narrow"/>
        </w:rPr>
        <w:t xml:space="preserve">to </w:t>
      </w:r>
      <w:hyperlink r:id="rId19" w:history="1">
        <w:r w:rsidRPr="00D656B4">
          <w:rPr>
            <w:rStyle w:val="Hyperlink"/>
            <w:rFonts w:ascii="Arial Narrow" w:hAnsi="Arial Narrow"/>
          </w:rPr>
          <w:t>IIS@pitt.edu</w:t>
        </w:r>
      </w:hyperlink>
      <w:r w:rsidRPr="00D656B4">
        <w:rPr>
          <w:rFonts w:ascii="Arial Narrow" w:hAnsi="Arial Narrow"/>
        </w:rPr>
        <w:t xml:space="preserve"> and </w:t>
      </w:r>
      <w:r w:rsidR="00071A46" w:rsidRPr="00D656B4">
        <w:rPr>
          <w:rFonts w:ascii="Arial Narrow" w:hAnsi="Arial Narrow"/>
        </w:rPr>
        <w:t>should</w:t>
      </w:r>
      <w:r w:rsidRPr="00D656B4">
        <w:rPr>
          <w:rFonts w:ascii="Arial Narrow" w:hAnsi="Arial Narrow"/>
        </w:rPr>
        <w:t xml:space="preserve"> include </w:t>
      </w:r>
      <w:r w:rsidR="0045273C" w:rsidRPr="00D656B4">
        <w:rPr>
          <w:rFonts w:ascii="Arial Narrow" w:hAnsi="Arial Narrow"/>
        </w:rPr>
        <w:t xml:space="preserve">a single merged PDF including </w:t>
      </w:r>
      <w:r w:rsidRPr="00D656B4">
        <w:rPr>
          <w:rFonts w:ascii="Arial Narrow" w:hAnsi="Arial Narrow"/>
        </w:rPr>
        <w:t>the following</w:t>
      </w:r>
      <w:bookmarkEnd w:id="21"/>
      <w:r w:rsidRPr="00D656B4">
        <w:rPr>
          <w:rFonts w:ascii="Arial Narrow" w:hAnsi="Arial Narrow"/>
        </w:rPr>
        <w:t>:</w:t>
      </w:r>
    </w:p>
    <w:p w14:paraId="23D6102C" w14:textId="0E291FF3" w:rsidR="00D2792C" w:rsidRPr="00D656B4" w:rsidRDefault="00D2792C" w:rsidP="007B4C9F">
      <w:pPr>
        <w:pStyle w:val="ListParagraph"/>
        <w:numPr>
          <w:ilvl w:val="1"/>
          <w:numId w:val="6"/>
        </w:numPr>
        <w:rPr>
          <w:rFonts w:ascii="Arial Narrow" w:hAnsi="Arial Narrow"/>
        </w:rPr>
      </w:pPr>
      <w:r w:rsidRPr="00D656B4">
        <w:rPr>
          <w:rFonts w:ascii="Arial Narrow" w:hAnsi="Arial Narrow"/>
        </w:rPr>
        <w:t>Cover</w:t>
      </w:r>
      <w:r w:rsidR="00145A5B" w:rsidRPr="00D656B4">
        <w:rPr>
          <w:rFonts w:ascii="Arial Narrow" w:hAnsi="Arial Narrow"/>
        </w:rPr>
        <w:t xml:space="preserve"> </w:t>
      </w:r>
      <w:r w:rsidRPr="00D656B4">
        <w:rPr>
          <w:rFonts w:ascii="Arial Narrow" w:hAnsi="Arial Narrow"/>
        </w:rPr>
        <w:t>letter</w:t>
      </w:r>
    </w:p>
    <w:p w14:paraId="5DFBAED1" w14:textId="61E12B93" w:rsidR="00D2792C" w:rsidRPr="00D656B4" w:rsidRDefault="00D2792C" w:rsidP="007B4C9F">
      <w:pPr>
        <w:pStyle w:val="ListParagraph"/>
        <w:numPr>
          <w:ilvl w:val="1"/>
          <w:numId w:val="6"/>
        </w:numPr>
        <w:rPr>
          <w:rFonts w:ascii="Arial Narrow" w:hAnsi="Arial Narrow"/>
        </w:rPr>
      </w:pPr>
      <w:r w:rsidRPr="00D656B4">
        <w:rPr>
          <w:rFonts w:ascii="Arial Narrow" w:hAnsi="Arial Narrow"/>
        </w:rPr>
        <w:t>Completed Form FDA 1571</w:t>
      </w:r>
    </w:p>
    <w:p w14:paraId="16519F90" w14:textId="0381AF69" w:rsidR="00D2792C" w:rsidRPr="00D656B4" w:rsidRDefault="00D2792C" w:rsidP="007B4C9F">
      <w:pPr>
        <w:pStyle w:val="ListParagraph"/>
        <w:numPr>
          <w:ilvl w:val="1"/>
          <w:numId w:val="6"/>
        </w:numPr>
        <w:rPr>
          <w:rFonts w:ascii="Arial Narrow" w:hAnsi="Arial Narrow"/>
        </w:rPr>
      </w:pPr>
      <w:r w:rsidRPr="00D656B4">
        <w:rPr>
          <w:rFonts w:ascii="Arial Narrow" w:hAnsi="Arial Narrow"/>
        </w:rPr>
        <w:t>Completed Form FDA 1572</w:t>
      </w:r>
    </w:p>
    <w:p w14:paraId="213313B5" w14:textId="063DB94A" w:rsidR="00D2792C" w:rsidRPr="00D656B4" w:rsidRDefault="00D2792C" w:rsidP="007B4C9F">
      <w:pPr>
        <w:pStyle w:val="ListParagraph"/>
        <w:numPr>
          <w:ilvl w:val="1"/>
          <w:numId w:val="6"/>
        </w:numPr>
        <w:rPr>
          <w:rFonts w:ascii="Arial Narrow" w:hAnsi="Arial Narrow"/>
        </w:rPr>
      </w:pPr>
      <w:r w:rsidRPr="00D656B4">
        <w:rPr>
          <w:rFonts w:ascii="Arial Narrow" w:hAnsi="Arial Narrow"/>
        </w:rPr>
        <w:t>Completed Form FDA 3674</w:t>
      </w:r>
    </w:p>
    <w:p w14:paraId="08F9EFB4" w14:textId="2E613DF5" w:rsidR="00D2792C" w:rsidRPr="00D656B4" w:rsidRDefault="00145A5B" w:rsidP="007B4C9F">
      <w:pPr>
        <w:pStyle w:val="ListParagraph"/>
        <w:numPr>
          <w:ilvl w:val="1"/>
          <w:numId w:val="6"/>
        </w:numPr>
        <w:rPr>
          <w:rFonts w:ascii="Arial Narrow" w:hAnsi="Arial Narrow"/>
        </w:rPr>
      </w:pPr>
      <w:r w:rsidRPr="00D656B4">
        <w:rPr>
          <w:rFonts w:ascii="Arial Narrow" w:hAnsi="Arial Narrow"/>
        </w:rPr>
        <w:t xml:space="preserve">IND application (to include Chemistry, Manufacturing, and Control information, Pharmacology and Toxicology information, and </w:t>
      </w:r>
      <w:r w:rsidR="00887BB5" w:rsidRPr="00D656B4">
        <w:rPr>
          <w:rFonts w:ascii="Arial Narrow" w:hAnsi="Arial Narrow"/>
        </w:rPr>
        <w:t>C</w:t>
      </w:r>
      <w:r w:rsidRPr="00D656B4">
        <w:rPr>
          <w:rFonts w:ascii="Arial Narrow" w:hAnsi="Arial Narrow"/>
        </w:rPr>
        <w:t xml:space="preserve">linical </w:t>
      </w:r>
      <w:r w:rsidR="00887BB5" w:rsidRPr="00D656B4">
        <w:rPr>
          <w:rFonts w:ascii="Arial Narrow" w:hAnsi="Arial Narrow"/>
        </w:rPr>
        <w:t>P</w:t>
      </w:r>
      <w:r w:rsidRPr="00D656B4">
        <w:rPr>
          <w:rFonts w:ascii="Arial Narrow" w:hAnsi="Arial Narrow"/>
        </w:rPr>
        <w:t>rotocol)</w:t>
      </w:r>
    </w:p>
    <w:p w14:paraId="2AADD429" w14:textId="54588025" w:rsidR="00145A5B" w:rsidRPr="00D656B4" w:rsidRDefault="000F11CE" w:rsidP="007B4C9F">
      <w:pPr>
        <w:pStyle w:val="ListParagraph"/>
        <w:numPr>
          <w:ilvl w:val="1"/>
          <w:numId w:val="6"/>
        </w:numPr>
        <w:rPr>
          <w:rFonts w:ascii="Arial Narrow" w:hAnsi="Arial Narrow"/>
        </w:rPr>
      </w:pPr>
      <w:r w:rsidRPr="00D656B4">
        <w:rPr>
          <w:rFonts w:ascii="Arial Narrow" w:hAnsi="Arial Narrow"/>
        </w:rPr>
        <w:t>Sponsor-</w:t>
      </w:r>
      <w:r w:rsidR="00145A5B" w:rsidRPr="00D656B4">
        <w:rPr>
          <w:rFonts w:ascii="Arial Narrow" w:hAnsi="Arial Narrow"/>
        </w:rPr>
        <w:t>Investigator CV</w:t>
      </w:r>
    </w:p>
    <w:p w14:paraId="1AA4A0D1" w14:textId="460206AA" w:rsidR="00145A5B" w:rsidRPr="00D656B4" w:rsidRDefault="00145A5B" w:rsidP="007B4C9F">
      <w:pPr>
        <w:pStyle w:val="ListParagraph"/>
        <w:numPr>
          <w:ilvl w:val="1"/>
          <w:numId w:val="6"/>
        </w:numPr>
        <w:rPr>
          <w:rFonts w:ascii="Arial Narrow" w:hAnsi="Arial Narrow"/>
        </w:rPr>
      </w:pPr>
      <w:r w:rsidRPr="00D656B4">
        <w:rPr>
          <w:rFonts w:ascii="Arial Narrow" w:hAnsi="Arial Narrow"/>
        </w:rPr>
        <w:t>Other appendices as needed</w:t>
      </w:r>
    </w:p>
    <w:p w14:paraId="0BD84489" w14:textId="41F666D1" w:rsidR="00145A5B" w:rsidRPr="00D656B4" w:rsidRDefault="00145A5B" w:rsidP="009266E2">
      <w:pPr>
        <w:ind w:left="2880"/>
        <w:rPr>
          <w:rFonts w:ascii="Arial Narrow" w:hAnsi="Arial Narrow"/>
        </w:rPr>
      </w:pPr>
      <w:r w:rsidRPr="00D656B4">
        <w:rPr>
          <w:rFonts w:ascii="Arial Narrow" w:hAnsi="Arial Narrow"/>
        </w:rPr>
        <w:t>Please refer to the IIS web</w:t>
      </w:r>
      <w:r w:rsidR="009266E2" w:rsidRPr="00D656B4">
        <w:rPr>
          <w:rFonts w:ascii="Arial Narrow" w:hAnsi="Arial Narrow"/>
        </w:rPr>
        <w:t>page</w:t>
      </w:r>
      <w:r w:rsidRPr="00D656B4">
        <w:rPr>
          <w:rFonts w:ascii="Arial Narrow" w:hAnsi="Arial Narrow"/>
        </w:rPr>
        <w:t xml:space="preserve"> for IND application templates and FDA Forms </w:t>
      </w:r>
      <w:hyperlink r:id="rId20" w:history="1">
        <w:r w:rsidR="009266E2" w:rsidRPr="00D656B4">
          <w:rPr>
            <w:rStyle w:val="Hyperlink"/>
            <w:rFonts w:ascii="Arial Narrow" w:hAnsi="Arial Narrow"/>
          </w:rPr>
          <w:t>https://www.ecshsr.pitt.edu/ind-ide-support</w:t>
        </w:r>
      </w:hyperlink>
      <w:r w:rsidR="009266E2" w:rsidRPr="00D656B4">
        <w:rPr>
          <w:rFonts w:ascii="Arial Narrow" w:hAnsi="Arial Narrow"/>
        </w:rPr>
        <w:t>.</w:t>
      </w:r>
    </w:p>
    <w:p w14:paraId="24DB69AB" w14:textId="56D98E94" w:rsidR="009266E2" w:rsidRPr="00D656B4" w:rsidRDefault="009266E2" w:rsidP="009266E2">
      <w:pPr>
        <w:pStyle w:val="ListParagraph"/>
        <w:numPr>
          <w:ilvl w:val="0"/>
          <w:numId w:val="5"/>
        </w:numPr>
        <w:rPr>
          <w:rFonts w:ascii="Arial Narrow" w:hAnsi="Arial Narrow"/>
        </w:rPr>
      </w:pPr>
      <w:bookmarkStart w:id="22" w:name="_Hlk65505259"/>
      <w:r w:rsidRPr="00D656B4">
        <w:rPr>
          <w:rFonts w:ascii="Arial Narrow" w:hAnsi="Arial Narrow"/>
          <w:b/>
          <w:bCs/>
        </w:rPr>
        <w:t>Subsequent submissions to a</w:t>
      </w:r>
      <w:r w:rsidR="001B4EFD" w:rsidRPr="00D656B4">
        <w:rPr>
          <w:rFonts w:ascii="Arial Narrow" w:hAnsi="Arial Narrow"/>
          <w:b/>
          <w:bCs/>
        </w:rPr>
        <w:t>n</w:t>
      </w:r>
      <w:r w:rsidRPr="00D656B4">
        <w:rPr>
          <w:rFonts w:ascii="Arial Narrow" w:hAnsi="Arial Narrow"/>
          <w:b/>
          <w:bCs/>
        </w:rPr>
        <w:t xml:space="preserve"> FDA-accepted </w:t>
      </w:r>
      <w:r w:rsidRPr="00D656B4">
        <w:rPr>
          <w:rFonts w:ascii="Arial Narrow" w:hAnsi="Arial Narrow"/>
          <w:b/>
          <w:bCs/>
          <w:u w:val="single"/>
        </w:rPr>
        <w:t>IND</w:t>
      </w:r>
      <w:r w:rsidRPr="00D656B4">
        <w:rPr>
          <w:rFonts w:ascii="Arial Narrow" w:hAnsi="Arial Narrow"/>
          <w:b/>
          <w:bCs/>
        </w:rPr>
        <w:t xml:space="preserve"> application</w:t>
      </w:r>
      <w:r w:rsidRPr="00D656B4">
        <w:rPr>
          <w:rFonts w:ascii="Arial Narrow" w:hAnsi="Arial Narrow"/>
        </w:rPr>
        <w:t xml:space="preserve"> are to be </w:t>
      </w:r>
      <w:r w:rsidR="0045273C" w:rsidRPr="00D656B4">
        <w:rPr>
          <w:rFonts w:ascii="Arial Narrow" w:hAnsi="Arial Narrow"/>
        </w:rPr>
        <w:t xml:space="preserve">sent by e-mail to </w:t>
      </w:r>
      <w:hyperlink r:id="rId21" w:history="1">
        <w:r w:rsidR="0045273C" w:rsidRPr="00D656B4">
          <w:rPr>
            <w:rStyle w:val="Hyperlink"/>
            <w:rFonts w:ascii="Arial Narrow" w:hAnsi="Arial Narrow"/>
          </w:rPr>
          <w:t>IIS@pitt.edu</w:t>
        </w:r>
      </w:hyperlink>
      <w:r w:rsidR="005C321B" w:rsidRPr="00D656B4">
        <w:rPr>
          <w:rStyle w:val="Hyperlink"/>
          <w:rFonts w:ascii="Arial Narrow" w:hAnsi="Arial Narrow"/>
        </w:rPr>
        <w:t xml:space="preserve"> </w:t>
      </w:r>
      <w:r w:rsidRPr="00D656B4">
        <w:rPr>
          <w:rFonts w:ascii="Arial Narrow" w:hAnsi="Arial Narrow"/>
        </w:rPr>
        <w:t xml:space="preserve">merged as a single PDF.  </w:t>
      </w:r>
      <w:r w:rsidR="00365AFE" w:rsidRPr="00D656B4">
        <w:rPr>
          <w:rFonts w:ascii="Arial Narrow" w:hAnsi="Arial Narrow"/>
        </w:rPr>
        <w:t>Subsequent submissions include:</w:t>
      </w:r>
    </w:p>
    <w:bookmarkEnd w:id="22"/>
    <w:p w14:paraId="79E3A30E" w14:textId="34FCE60F" w:rsidR="009266E2" w:rsidRPr="00D656B4" w:rsidRDefault="00365AFE" w:rsidP="007B4C9F">
      <w:pPr>
        <w:pStyle w:val="ListParagraph"/>
        <w:numPr>
          <w:ilvl w:val="1"/>
          <w:numId w:val="7"/>
        </w:numPr>
        <w:rPr>
          <w:rFonts w:ascii="Arial Narrow" w:hAnsi="Arial Narrow"/>
        </w:rPr>
      </w:pPr>
      <w:r w:rsidRPr="00D656B4">
        <w:rPr>
          <w:rFonts w:ascii="Arial Narrow" w:hAnsi="Arial Narrow"/>
        </w:rPr>
        <w:t>Annual Reports</w:t>
      </w:r>
    </w:p>
    <w:p w14:paraId="60BCF2EC" w14:textId="1E94C15F" w:rsidR="00365AFE" w:rsidRPr="00D656B4" w:rsidRDefault="00365AFE" w:rsidP="007B4C9F">
      <w:pPr>
        <w:pStyle w:val="ListParagraph"/>
        <w:numPr>
          <w:ilvl w:val="1"/>
          <w:numId w:val="7"/>
        </w:numPr>
        <w:rPr>
          <w:rFonts w:ascii="Arial Narrow" w:hAnsi="Arial Narrow"/>
        </w:rPr>
      </w:pPr>
      <w:r w:rsidRPr="00D656B4">
        <w:rPr>
          <w:rFonts w:ascii="Arial Narrow" w:hAnsi="Arial Narrow"/>
        </w:rPr>
        <w:lastRenderedPageBreak/>
        <w:t>Protocol Amendments (Change in Protocol, New Protocol, New Investigator)</w:t>
      </w:r>
    </w:p>
    <w:p w14:paraId="4BCB17B4" w14:textId="592C8BF4" w:rsidR="00365AFE" w:rsidRPr="00D656B4" w:rsidRDefault="00365AFE" w:rsidP="007B4C9F">
      <w:pPr>
        <w:pStyle w:val="ListParagraph"/>
        <w:numPr>
          <w:ilvl w:val="1"/>
          <w:numId w:val="7"/>
        </w:numPr>
        <w:rPr>
          <w:rFonts w:ascii="Arial Narrow" w:hAnsi="Arial Narrow"/>
        </w:rPr>
      </w:pPr>
      <w:r w:rsidRPr="00D656B4">
        <w:rPr>
          <w:rFonts w:ascii="Arial Narrow" w:hAnsi="Arial Narrow"/>
        </w:rPr>
        <w:t>Informational Amendments</w:t>
      </w:r>
    </w:p>
    <w:p w14:paraId="14C36DF6" w14:textId="05ACF051" w:rsidR="00365AFE" w:rsidRPr="00D656B4" w:rsidRDefault="00365AFE" w:rsidP="007B4C9F">
      <w:pPr>
        <w:pStyle w:val="ListParagraph"/>
        <w:numPr>
          <w:ilvl w:val="1"/>
          <w:numId w:val="7"/>
        </w:numPr>
        <w:rPr>
          <w:rFonts w:ascii="Arial Narrow" w:hAnsi="Arial Narrow"/>
        </w:rPr>
      </w:pPr>
      <w:r w:rsidRPr="00D656B4">
        <w:rPr>
          <w:rFonts w:ascii="Arial Narrow" w:hAnsi="Arial Narrow"/>
        </w:rPr>
        <w:t>Change in Sponsor</w:t>
      </w:r>
      <w:r w:rsidR="007B4C9F" w:rsidRPr="00D656B4">
        <w:rPr>
          <w:rFonts w:ascii="Arial Narrow" w:hAnsi="Arial Narrow"/>
        </w:rPr>
        <w:t xml:space="preserve"> only</w:t>
      </w:r>
    </w:p>
    <w:p w14:paraId="285E2DBE" w14:textId="793D751B" w:rsidR="00365AFE" w:rsidRPr="00D656B4" w:rsidRDefault="00365AFE" w:rsidP="007B4C9F">
      <w:pPr>
        <w:pStyle w:val="ListParagraph"/>
        <w:numPr>
          <w:ilvl w:val="1"/>
          <w:numId w:val="7"/>
        </w:numPr>
        <w:rPr>
          <w:rFonts w:ascii="Arial Narrow" w:hAnsi="Arial Narrow"/>
        </w:rPr>
      </w:pPr>
      <w:r w:rsidRPr="00D656B4">
        <w:rPr>
          <w:rFonts w:ascii="Arial Narrow" w:hAnsi="Arial Narrow"/>
        </w:rPr>
        <w:t>Change in Sponsor-</w:t>
      </w:r>
      <w:r w:rsidR="00067696" w:rsidRPr="00D656B4">
        <w:rPr>
          <w:rFonts w:ascii="Arial Narrow" w:hAnsi="Arial Narrow"/>
        </w:rPr>
        <w:t>I</w:t>
      </w:r>
      <w:r w:rsidRPr="00D656B4">
        <w:rPr>
          <w:rFonts w:ascii="Arial Narrow" w:hAnsi="Arial Narrow"/>
        </w:rPr>
        <w:t>nvestigator</w:t>
      </w:r>
    </w:p>
    <w:p w14:paraId="1D01EEBA" w14:textId="50ABE2CB" w:rsidR="00365AFE" w:rsidRPr="00D656B4" w:rsidRDefault="00365AFE" w:rsidP="007B4C9F">
      <w:pPr>
        <w:pStyle w:val="ListParagraph"/>
        <w:numPr>
          <w:ilvl w:val="1"/>
          <w:numId w:val="7"/>
        </w:numPr>
        <w:rPr>
          <w:rFonts w:ascii="Arial Narrow" w:hAnsi="Arial Narrow"/>
        </w:rPr>
      </w:pPr>
      <w:r w:rsidRPr="00D656B4">
        <w:rPr>
          <w:rFonts w:ascii="Arial Narrow" w:hAnsi="Arial Narrow"/>
        </w:rPr>
        <w:t>IND Safety reports</w:t>
      </w:r>
    </w:p>
    <w:p w14:paraId="6D2855B1" w14:textId="395EFD20" w:rsidR="00365AFE" w:rsidRPr="00D656B4" w:rsidRDefault="00365AFE" w:rsidP="007B4C9F">
      <w:pPr>
        <w:pStyle w:val="ListParagraph"/>
        <w:numPr>
          <w:ilvl w:val="1"/>
          <w:numId w:val="7"/>
        </w:numPr>
        <w:rPr>
          <w:rFonts w:ascii="Arial Narrow" w:hAnsi="Arial Narrow"/>
        </w:rPr>
      </w:pPr>
      <w:r w:rsidRPr="00D656B4">
        <w:rPr>
          <w:rFonts w:ascii="Arial Narrow" w:hAnsi="Arial Narrow"/>
        </w:rPr>
        <w:t>Inactivation requests</w:t>
      </w:r>
    </w:p>
    <w:p w14:paraId="0C219942" w14:textId="48EE3ADC" w:rsidR="00365AFE" w:rsidRPr="00D656B4" w:rsidRDefault="00365AFE" w:rsidP="007B4C9F">
      <w:pPr>
        <w:pStyle w:val="ListParagraph"/>
        <w:numPr>
          <w:ilvl w:val="1"/>
          <w:numId w:val="7"/>
        </w:numPr>
        <w:rPr>
          <w:rFonts w:ascii="Arial Narrow" w:hAnsi="Arial Narrow"/>
        </w:rPr>
      </w:pPr>
      <w:r w:rsidRPr="00D656B4">
        <w:rPr>
          <w:rFonts w:ascii="Arial Narrow" w:hAnsi="Arial Narrow"/>
        </w:rPr>
        <w:t>Withdrawal requests</w:t>
      </w:r>
    </w:p>
    <w:p w14:paraId="7654DA2B" w14:textId="1B788D10" w:rsidR="007E715B" w:rsidRPr="00D656B4" w:rsidRDefault="007E715B" w:rsidP="007E715B">
      <w:pPr>
        <w:ind w:left="3240"/>
        <w:rPr>
          <w:rFonts w:ascii="Arial Narrow" w:hAnsi="Arial Narrow"/>
        </w:rPr>
      </w:pPr>
      <w:bookmarkStart w:id="23" w:name="_Hlk65504375"/>
      <w:r w:rsidRPr="00D656B4">
        <w:rPr>
          <w:rFonts w:ascii="Arial Narrow" w:hAnsi="Arial Narrow"/>
        </w:rPr>
        <w:t>Please refer to the IIS webpage for IND templates</w:t>
      </w:r>
      <w:bookmarkEnd w:id="23"/>
      <w:r w:rsidRPr="00D656B4">
        <w:rPr>
          <w:rFonts w:ascii="Arial Narrow" w:hAnsi="Arial Narrow"/>
        </w:rPr>
        <w:t xml:space="preserve"> </w:t>
      </w:r>
      <w:hyperlink r:id="rId22" w:history="1">
        <w:r w:rsidRPr="00D656B4">
          <w:rPr>
            <w:rStyle w:val="Hyperlink"/>
            <w:rFonts w:ascii="Arial Narrow" w:hAnsi="Arial Narrow"/>
          </w:rPr>
          <w:t>https://www.ecshsr.pitt.edu/ind-ide-support/investigational-new-drug-ind-templates</w:t>
        </w:r>
      </w:hyperlink>
      <w:r w:rsidRPr="00D656B4">
        <w:rPr>
          <w:rFonts w:ascii="Arial Narrow" w:hAnsi="Arial Narrow"/>
        </w:rPr>
        <w:t xml:space="preserve">. </w:t>
      </w:r>
    </w:p>
    <w:p w14:paraId="15EA96F5" w14:textId="209E0A9B" w:rsidR="00D2792C" w:rsidRPr="00D656B4" w:rsidRDefault="008023F0" w:rsidP="00D2792C">
      <w:pPr>
        <w:pStyle w:val="ListParagraph"/>
        <w:numPr>
          <w:ilvl w:val="0"/>
          <w:numId w:val="5"/>
        </w:numPr>
        <w:rPr>
          <w:rFonts w:ascii="Arial Narrow" w:hAnsi="Arial Narrow"/>
        </w:rPr>
      </w:pPr>
      <w:r w:rsidRPr="00D656B4">
        <w:rPr>
          <w:rFonts w:ascii="Arial Narrow" w:hAnsi="Arial Narrow"/>
          <w:b/>
          <w:bCs/>
        </w:rPr>
        <w:t xml:space="preserve">Initial </w:t>
      </w:r>
      <w:r w:rsidRPr="00D656B4">
        <w:rPr>
          <w:rFonts w:ascii="Arial Narrow" w:hAnsi="Arial Narrow"/>
          <w:b/>
          <w:bCs/>
          <w:u w:val="single"/>
        </w:rPr>
        <w:t>IDE</w:t>
      </w:r>
      <w:r w:rsidRPr="00D656B4">
        <w:rPr>
          <w:rFonts w:ascii="Arial Narrow" w:hAnsi="Arial Narrow"/>
          <w:b/>
          <w:bCs/>
        </w:rPr>
        <w:t xml:space="preserve"> applications</w:t>
      </w:r>
      <w:r w:rsidRPr="00D656B4">
        <w:rPr>
          <w:rFonts w:ascii="Arial Narrow" w:hAnsi="Arial Narrow"/>
        </w:rPr>
        <w:t xml:space="preserve"> are to be sent by e-mail to </w:t>
      </w:r>
      <w:hyperlink r:id="rId23" w:history="1">
        <w:r w:rsidRPr="00D656B4">
          <w:rPr>
            <w:rStyle w:val="Hyperlink"/>
            <w:rFonts w:ascii="Arial Narrow" w:hAnsi="Arial Narrow"/>
          </w:rPr>
          <w:t>IIS@pitt.edu</w:t>
        </w:r>
      </w:hyperlink>
      <w:r w:rsidRPr="00D656B4">
        <w:rPr>
          <w:rFonts w:ascii="Arial Narrow" w:hAnsi="Arial Narrow"/>
        </w:rPr>
        <w:t xml:space="preserve"> and will include the following:</w:t>
      </w:r>
    </w:p>
    <w:p w14:paraId="5CD2AE5C" w14:textId="77777777" w:rsidR="00F06ECB" w:rsidRPr="00D656B4" w:rsidRDefault="00F06ECB" w:rsidP="00F06ECB">
      <w:pPr>
        <w:pStyle w:val="ListParagraph"/>
        <w:numPr>
          <w:ilvl w:val="1"/>
          <w:numId w:val="8"/>
        </w:numPr>
        <w:rPr>
          <w:rFonts w:ascii="Arial Narrow" w:hAnsi="Arial Narrow"/>
        </w:rPr>
      </w:pPr>
      <w:r w:rsidRPr="00D656B4">
        <w:rPr>
          <w:rFonts w:ascii="Arial Narrow" w:hAnsi="Arial Narrow"/>
        </w:rPr>
        <w:t>Cover letter</w:t>
      </w:r>
    </w:p>
    <w:p w14:paraId="60D32CAC" w14:textId="410AEDA7" w:rsidR="00F06ECB" w:rsidRPr="00D656B4" w:rsidRDefault="00F06ECB" w:rsidP="00F06ECB">
      <w:pPr>
        <w:pStyle w:val="ListParagraph"/>
        <w:numPr>
          <w:ilvl w:val="1"/>
          <w:numId w:val="8"/>
        </w:numPr>
        <w:rPr>
          <w:rFonts w:ascii="Arial Narrow" w:hAnsi="Arial Narrow"/>
        </w:rPr>
      </w:pPr>
      <w:r w:rsidRPr="00D656B4">
        <w:rPr>
          <w:rFonts w:ascii="Arial Narrow" w:hAnsi="Arial Narrow"/>
        </w:rPr>
        <w:t>IDE application (to include</w:t>
      </w:r>
      <w:r w:rsidR="00DD34F7" w:rsidRPr="00D656B4">
        <w:rPr>
          <w:rFonts w:ascii="Arial Narrow" w:hAnsi="Arial Narrow"/>
        </w:rPr>
        <w:t xml:space="preserve"> Report of Prior Investigations, Investigational Plan, and Methods, Facilities and Control information</w:t>
      </w:r>
      <w:r w:rsidRPr="00D656B4">
        <w:rPr>
          <w:rFonts w:ascii="Arial Narrow" w:hAnsi="Arial Narrow"/>
        </w:rPr>
        <w:t>)</w:t>
      </w:r>
    </w:p>
    <w:p w14:paraId="2065B01B" w14:textId="14A8B959" w:rsidR="00F06ECB" w:rsidRPr="00D656B4" w:rsidRDefault="000F11CE" w:rsidP="00F06ECB">
      <w:pPr>
        <w:pStyle w:val="ListParagraph"/>
        <w:numPr>
          <w:ilvl w:val="1"/>
          <w:numId w:val="8"/>
        </w:numPr>
        <w:rPr>
          <w:rFonts w:ascii="Arial Narrow" w:hAnsi="Arial Narrow"/>
        </w:rPr>
      </w:pPr>
      <w:r w:rsidRPr="00D656B4">
        <w:rPr>
          <w:rFonts w:ascii="Arial Narrow" w:hAnsi="Arial Narrow"/>
        </w:rPr>
        <w:t>Sponsor-</w:t>
      </w:r>
      <w:r w:rsidR="00F06ECB" w:rsidRPr="00D656B4">
        <w:rPr>
          <w:rFonts w:ascii="Arial Narrow" w:hAnsi="Arial Narrow"/>
        </w:rPr>
        <w:t>Investigator CV</w:t>
      </w:r>
    </w:p>
    <w:p w14:paraId="27DB4434" w14:textId="1FEBC6D2" w:rsidR="00071A46" w:rsidRPr="00D656B4" w:rsidRDefault="00071A46" w:rsidP="00F06ECB">
      <w:pPr>
        <w:pStyle w:val="ListParagraph"/>
        <w:numPr>
          <w:ilvl w:val="1"/>
          <w:numId w:val="8"/>
        </w:numPr>
        <w:rPr>
          <w:rFonts w:ascii="Arial Narrow" w:hAnsi="Arial Narrow"/>
        </w:rPr>
      </w:pPr>
      <w:r w:rsidRPr="00D656B4">
        <w:rPr>
          <w:rFonts w:ascii="Arial Narrow" w:hAnsi="Arial Narrow"/>
        </w:rPr>
        <w:t>Informed Consent Document</w:t>
      </w:r>
    </w:p>
    <w:p w14:paraId="7821CBAE" w14:textId="77777777" w:rsidR="00F06ECB" w:rsidRPr="00D656B4" w:rsidRDefault="00F06ECB" w:rsidP="00F06ECB">
      <w:pPr>
        <w:pStyle w:val="ListParagraph"/>
        <w:numPr>
          <w:ilvl w:val="1"/>
          <w:numId w:val="8"/>
        </w:numPr>
        <w:rPr>
          <w:rFonts w:ascii="Arial Narrow" w:hAnsi="Arial Narrow"/>
        </w:rPr>
      </w:pPr>
      <w:r w:rsidRPr="00D656B4">
        <w:rPr>
          <w:rFonts w:ascii="Arial Narrow" w:hAnsi="Arial Narrow"/>
        </w:rPr>
        <w:t>Other appendices as needed</w:t>
      </w:r>
    </w:p>
    <w:p w14:paraId="0A769B82" w14:textId="4B4AF729" w:rsidR="00DD34F7" w:rsidRPr="00D656B4" w:rsidRDefault="00DD34F7" w:rsidP="00615E31">
      <w:pPr>
        <w:ind w:left="2880"/>
        <w:rPr>
          <w:rFonts w:ascii="Arial Narrow" w:hAnsi="Arial Narrow"/>
        </w:rPr>
      </w:pPr>
      <w:r w:rsidRPr="00D656B4">
        <w:rPr>
          <w:rFonts w:ascii="Arial Narrow" w:hAnsi="Arial Narrow"/>
        </w:rPr>
        <w:t xml:space="preserve">Please refer to the IIS webpage for IDE templates </w:t>
      </w:r>
      <w:hyperlink r:id="rId24" w:history="1">
        <w:r w:rsidR="00D20B51" w:rsidRPr="00D656B4">
          <w:rPr>
            <w:rStyle w:val="Hyperlink"/>
            <w:rFonts w:ascii="Arial Narrow" w:hAnsi="Arial Narrow"/>
          </w:rPr>
          <w:t>https://www.ecshsr.pitt.edu/ind-ide-support/investigational-device-exemption-ide-templates</w:t>
        </w:r>
      </w:hyperlink>
    </w:p>
    <w:p w14:paraId="0477A8DA" w14:textId="45C28DFC" w:rsidR="001E66AB" w:rsidRPr="00D656B4" w:rsidRDefault="001E66AB" w:rsidP="001E66AB">
      <w:pPr>
        <w:pStyle w:val="ListParagraph"/>
        <w:numPr>
          <w:ilvl w:val="0"/>
          <w:numId w:val="5"/>
        </w:numPr>
        <w:rPr>
          <w:rFonts w:ascii="Arial Narrow" w:hAnsi="Arial Narrow"/>
        </w:rPr>
      </w:pPr>
      <w:r w:rsidRPr="00D656B4">
        <w:rPr>
          <w:rFonts w:ascii="Arial Narrow" w:hAnsi="Arial Narrow"/>
          <w:b/>
          <w:bCs/>
        </w:rPr>
        <w:t>Subsequent submissions to a</w:t>
      </w:r>
      <w:r w:rsidR="00BE61A5" w:rsidRPr="00D656B4">
        <w:rPr>
          <w:rFonts w:ascii="Arial Narrow" w:hAnsi="Arial Narrow"/>
          <w:b/>
          <w:bCs/>
        </w:rPr>
        <w:t>n</w:t>
      </w:r>
      <w:r w:rsidRPr="00D656B4">
        <w:rPr>
          <w:rFonts w:ascii="Arial Narrow" w:hAnsi="Arial Narrow"/>
          <w:b/>
          <w:bCs/>
        </w:rPr>
        <w:t xml:space="preserve"> FDA-accepted </w:t>
      </w:r>
      <w:r w:rsidRPr="00D656B4">
        <w:rPr>
          <w:rFonts w:ascii="Arial Narrow" w:hAnsi="Arial Narrow"/>
          <w:b/>
          <w:bCs/>
          <w:u w:val="single"/>
        </w:rPr>
        <w:t>IDE</w:t>
      </w:r>
      <w:r w:rsidRPr="00D656B4">
        <w:rPr>
          <w:rFonts w:ascii="Arial Narrow" w:hAnsi="Arial Narrow"/>
          <w:b/>
          <w:bCs/>
        </w:rPr>
        <w:t xml:space="preserve"> application</w:t>
      </w:r>
      <w:r w:rsidRPr="00D656B4">
        <w:rPr>
          <w:rFonts w:ascii="Arial Narrow" w:hAnsi="Arial Narrow"/>
        </w:rPr>
        <w:t xml:space="preserve"> are to be sent by e-mail to </w:t>
      </w:r>
      <w:hyperlink r:id="rId25" w:history="1">
        <w:r w:rsidRPr="00D656B4">
          <w:rPr>
            <w:rStyle w:val="Hyperlink"/>
            <w:rFonts w:ascii="Arial Narrow" w:hAnsi="Arial Narrow"/>
          </w:rPr>
          <w:t>IIS@pitt.edu</w:t>
        </w:r>
      </w:hyperlink>
      <w:r w:rsidRPr="00D656B4">
        <w:rPr>
          <w:rFonts w:ascii="Arial Narrow" w:hAnsi="Arial Narrow"/>
        </w:rPr>
        <w:t>.  Subsequent submissions include:</w:t>
      </w:r>
    </w:p>
    <w:p w14:paraId="76EDF7A0" w14:textId="12759754" w:rsidR="00615E31" w:rsidRPr="00D656B4" w:rsidRDefault="00615E31" w:rsidP="00615E31">
      <w:pPr>
        <w:pStyle w:val="ListParagraph"/>
        <w:numPr>
          <w:ilvl w:val="1"/>
          <w:numId w:val="9"/>
        </w:numPr>
        <w:rPr>
          <w:rFonts w:ascii="Arial Narrow" w:hAnsi="Arial Narrow"/>
        </w:rPr>
      </w:pPr>
      <w:r w:rsidRPr="00D656B4">
        <w:rPr>
          <w:rFonts w:ascii="Arial Narrow" w:hAnsi="Arial Narrow"/>
        </w:rPr>
        <w:t>Reports</w:t>
      </w:r>
      <w:r w:rsidR="005D0022" w:rsidRPr="00D656B4">
        <w:rPr>
          <w:rFonts w:ascii="Arial Narrow" w:hAnsi="Arial Narrow"/>
        </w:rPr>
        <w:t>:</w:t>
      </w:r>
    </w:p>
    <w:p w14:paraId="3AD3A531" w14:textId="77777777" w:rsidR="005D0022" w:rsidRPr="00D656B4" w:rsidRDefault="005D0022" w:rsidP="006C6FF8">
      <w:pPr>
        <w:pStyle w:val="ListParagraph"/>
        <w:numPr>
          <w:ilvl w:val="2"/>
          <w:numId w:val="13"/>
        </w:numPr>
        <w:rPr>
          <w:rFonts w:ascii="Arial Narrow" w:hAnsi="Arial Narrow"/>
        </w:rPr>
      </w:pPr>
      <w:r w:rsidRPr="00D656B4">
        <w:rPr>
          <w:rFonts w:ascii="Arial Narrow" w:hAnsi="Arial Narrow"/>
        </w:rPr>
        <w:t>Progress Report</w:t>
      </w:r>
    </w:p>
    <w:p w14:paraId="07A856BC" w14:textId="77777777" w:rsidR="005D0022" w:rsidRPr="00D656B4" w:rsidRDefault="005D0022" w:rsidP="006C6FF8">
      <w:pPr>
        <w:pStyle w:val="ListParagraph"/>
        <w:numPr>
          <w:ilvl w:val="2"/>
          <w:numId w:val="13"/>
        </w:numPr>
        <w:rPr>
          <w:rFonts w:ascii="Arial Narrow" w:hAnsi="Arial Narrow"/>
        </w:rPr>
      </w:pPr>
      <w:r w:rsidRPr="00D656B4">
        <w:rPr>
          <w:rFonts w:ascii="Arial Narrow" w:hAnsi="Arial Narrow"/>
        </w:rPr>
        <w:t>Unanticipated Adverse Device Effect Report (if applicable)</w:t>
      </w:r>
    </w:p>
    <w:p w14:paraId="78430C93" w14:textId="0AC62200" w:rsidR="005D0022" w:rsidRPr="00D656B4" w:rsidRDefault="005D0022" w:rsidP="006C6FF8">
      <w:pPr>
        <w:pStyle w:val="ListParagraph"/>
        <w:numPr>
          <w:ilvl w:val="2"/>
          <w:numId w:val="13"/>
        </w:numPr>
        <w:rPr>
          <w:rFonts w:ascii="Arial Narrow" w:hAnsi="Arial Narrow"/>
        </w:rPr>
      </w:pPr>
      <w:r w:rsidRPr="00D656B4">
        <w:rPr>
          <w:rFonts w:ascii="Arial Narrow" w:hAnsi="Arial Narrow"/>
        </w:rPr>
        <w:t>Withdrawal of IRB Approval Report (if applicable)</w:t>
      </w:r>
    </w:p>
    <w:p w14:paraId="09BB8AD2" w14:textId="77777777" w:rsidR="005D0022" w:rsidRPr="00D656B4" w:rsidRDefault="005D0022" w:rsidP="006C6FF8">
      <w:pPr>
        <w:pStyle w:val="ListParagraph"/>
        <w:numPr>
          <w:ilvl w:val="2"/>
          <w:numId w:val="13"/>
        </w:numPr>
        <w:rPr>
          <w:rFonts w:ascii="Arial Narrow" w:hAnsi="Arial Narrow"/>
        </w:rPr>
      </w:pPr>
      <w:r w:rsidRPr="00D656B4">
        <w:rPr>
          <w:rFonts w:ascii="Arial Narrow" w:hAnsi="Arial Narrow"/>
        </w:rPr>
        <w:t>Current Investigator List (if applicable)</w:t>
      </w:r>
    </w:p>
    <w:p w14:paraId="1582E35B" w14:textId="77777777" w:rsidR="005D0022" w:rsidRPr="00D656B4" w:rsidRDefault="005D0022" w:rsidP="006C6FF8">
      <w:pPr>
        <w:pStyle w:val="ListParagraph"/>
        <w:numPr>
          <w:ilvl w:val="2"/>
          <w:numId w:val="13"/>
        </w:numPr>
        <w:rPr>
          <w:rFonts w:ascii="Arial Narrow" w:hAnsi="Arial Narrow"/>
        </w:rPr>
      </w:pPr>
      <w:r w:rsidRPr="00D656B4">
        <w:rPr>
          <w:rFonts w:ascii="Arial Narrow" w:hAnsi="Arial Narrow"/>
        </w:rPr>
        <w:t>Recall and Device Deposition Request (if applicable)</w:t>
      </w:r>
    </w:p>
    <w:p w14:paraId="3FB2085B" w14:textId="77777777" w:rsidR="005D0022" w:rsidRPr="00D656B4" w:rsidRDefault="005D0022" w:rsidP="006C6FF8">
      <w:pPr>
        <w:pStyle w:val="ListParagraph"/>
        <w:numPr>
          <w:ilvl w:val="2"/>
          <w:numId w:val="13"/>
        </w:numPr>
        <w:rPr>
          <w:rFonts w:ascii="Arial Narrow" w:hAnsi="Arial Narrow"/>
        </w:rPr>
      </w:pPr>
      <w:r w:rsidRPr="00D656B4">
        <w:rPr>
          <w:rFonts w:ascii="Arial Narrow" w:hAnsi="Arial Narrow"/>
        </w:rPr>
        <w:t>Failure to Obtain Informed Consent Report (if applicable)</w:t>
      </w:r>
    </w:p>
    <w:p w14:paraId="4AA7B717" w14:textId="6D23C58A" w:rsidR="005D0022" w:rsidRPr="00D656B4" w:rsidRDefault="005D0022" w:rsidP="006C6FF8">
      <w:pPr>
        <w:pStyle w:val="ListParagraph"/>
        <w:numPr>
          <w:ilvl w:val="2"/>
          <w:numId w:val="13"/>
        </w:numPr>
        <w:rPr>
          <w:rFonts w:ascii="Arial Narrow" w:hAnsi="Arial Narrow"/>
        </w:rPr>
      </w:pPr>
      <w:r w:rsidRPr="00D656B4">
        <w:rPr>
          <w:rFonts w:ascii="Arial Narrow" w:hAnsi="Arial Narrow"/>
        </w:rPr>
        <w:t>Final Report</w:t>
      </w:r>
    </w:p>
    <w:p w14:paraId="796D3161" w14:textId="220EFAB8" w:rsidR="00615E31" w:rsidRPr="00D656B4" w:rsidRDefault="00F46F51" w:rsidP="00615E31">
      <w:pPr>
        <w:pStyle w:val="ListParagraph"/>
        <w:numPr>
          <w:ilvl w:val="1"/>
          <w:numId w:val="9"/>
        </w:numPr>
        <w:rPr>
          <w:rFonts w:ascii="Arial Narrow" w:hAnsi="Arial Narrow"/>
        </w:rPr>
      </w:pPr>
      <w:r w:rsidRPr="00D656B4">
        <w:rPr>
          <w:rFonts w:ascii="Arial Narrow" w:hAnsi="Arial Narrow"/>
        </w:rPr>
        <w:t xml:space="preserve">IDE </w:t>
      </w:r>
      <w:r w:rsidR="00615E31" w:rsidRPr="00D656B4">
        <w:rPr>
          <w:rFonts w:ascii="Arial Narrow" w:hAnsi="Arial Narrow"/>
        </w:rPr>
        <w:t>Supplements</w:t>
      </w:r>
    </w:p>
    <w:p w14:paraId="156EFFCA" w14:textId="6262B60D" w:rsidR="00615E31" w:rsidRPr="00D656B4" w:rsidRDefault="00615E31" w:rsidP="00615E31">
      <w:pPr>
        <w:pStyle w:val="ListParagraph"/>
        <w:numPr>
          <w:ilvl w:val="1"/>
          <w:numId w:val="9"/>
        </w:numPr>
        <w:rPr>
          <w:rFonts w:ascii="Arial Narrow" w:hAnsi="Arial Narrow"/>
        </w:rPr>
      </w:pPr>
      <w:r w:rsidRPr="00D656B4">
        <w:rPr>
          <w:rFonts w:ascii="Arial Narrow" w:hAnsi="Arial Narrow"/>
        </w:rPr>
        <w:t>5-Day Notifications</w:t>
      </w:r>
    </w:p>
    <w:p w14:paraId="7881D519" w14:textId="77777777" w:rsidR="005D0022" w:rsidRPr="00D656B4" w:rsidRDefault="005D0022" w:rsidP="004F03CA">
      <w:pPr>
        <w:pStyle w:val="ListParagraph"/>
        <w:ind w:left="2880"/>
        <w:rPr>
          <w:rFonts w:ascii="Arial Narrow" w:hAnsi="Arial Narrow"/>
        </w:rPr>
      </w:pPr>
    </w:p>
    <w:p w14:paraId="5733F1F8" w14:textId="35C3DFBB" w:rsidR="00297A45" w:rsidRPr="00D656B4" w:rsidRDefault="00615E31" w:rsidP="00547946">
      <w:pPr>
        <w:pStyle w:val="ListParagraph"/>
        <w:ind w:left="2880"/>
        <w:rPr>
          <w:rFonts w:ascii="Arial Narrow" w:hAnsi="Arial Narrow"/>
          <w:color w:val="0563C1" w:themeColor="hyperlink"/>
          <w:u w:val="single"/>
        </w:rPr>
      </w:pPr>
      <w:r w:rsidRPr="00D656B4">
        <w:rPr>
          <w:rFonts w:ascii="Arial Narrow" w:hAnsi="Arial Narrow"/>
        </w:rPr>
        <w:t xml:space="preserve">Please refer to the IIS webpage for IDE templates </w:t>
      </w:r>
      <w:hyperlink r:id="rId26" w:history="1">
        <w:r w:rsidRPr="00D656B4">
          <w:rPr>
            <w:rStyle w:val="Hyperlink"/>
            <w:rFonts w:ascii="Arial Narrow" w:hAnsi="Arial Narrow"/>
          </w:rPr>
          <w:t>https://www.ecshsr.pitt.edu/ind-ide-support/investigational-device-exemption-ide-templates</w:t>
        </w:r>
      </w:hyperlink>
    </w:p>
    <w:p w14:paraId="056F022C" w14:textId="74D4CAEE" w:rsidR="00BA3109" w:rsidRPr="00886D86" w:rsidRDefault="001253F9" w:rsidP="00BA3109">
      <w:pPr>
        <w:pStyle w:val="Heading1"/>
        <w:rPr>
          <w:rFonts w:ascii="Arial Narrow" w:hAnsi="Arial Narrow"/>
        </w:rPr>
      </w:pPr>
      <w:bookmarkStart w:id="24" w:name="_Toc207971549"/>
      <w:r w:rsidRPr="00886D86">
        <w:rPr>
          <w:rFonts w:ascii="Arial Narrow" w:hAnsi="Arial Narrow"/>
        </w:rPr>
        <w:lastRenderedPageBreak/>
        <w:t>Monitoring</w:t>
      </w:r>
      <w:r w:rsidR="00BA3109" w:rsidRPr="00886D86">
        <w:rPr>
          <w:rFonts w:ascii="Arial Narrow" w:hAnsi="Arial Narrow"/>
        </w:rPr>
        <w:t xml:space="preserve"> and Compliance </w:t>
      </w:r>
      <w:r w:rsidR="00881533" w:rsidRPr="00886D86">
        <w:rPr>
          <w:rFonts w:ascii="Arial Narrow" w:hAnsi="Arial Narrow"/>
        </w:rPr>
        <w:t>Policies and Procedures</w:t>
      </w:r>
      <w:bookmarkEnd w:id="24"/>
    </w:p>
    <w:p w14:paraId="5BE94AB4" w14:textId="6E1D0727" w:rsidR="00D80263" w:rsidRPr="00D656B4" w:rsidRDefault="00D80263" w:rsidP="00D80263">
      <w:pPr>
        <w:ind w:left="720"/>
        <w:rPr>
          <w:rFonts w:ascii="Arial Narrow" w:hAnsi="Arial Narrow"/>
        </w:rPr>
      </w:pPr>
      <w:r w:rsidRPr="00D656B4">
        <w:rPr>
          <w:rFonts w:ascii="Arial Narrow" w:hAnsi="Arial Narrow"/>
        </w:rPr>
        <w:t xml:space="preserve">The Sponsor of </w:t>
      </w:r>
      <w:proofErr w:type="gramStart"/>
      <w:r w:rsidR="00BF6158">
        <w:rPr>
          <w:rFonts w:ascii="Arial Narrow" w:hAnsi="Arial Narrow"/>
        </w:rPr>
        <w:t xml:space="preserve">an </w:t>
      </w:r>
      <w:r w:rsidRPr="00D656B4">
        <w:rPr>
          <w:rFonts w:ascii="Arial Narrow" w:hAnsi="Arial Narrow"/>
        </w:rPr>
        <w:t xml:space="preserve"> IND</w:t>
      </w:r>
      <w:proofErr w:type="gramEnd"/>
      <w:r w:rsidRPr="00D656B4">
        <w:rPr>
          <w:rFonts w:ascii="Arial Narrow" w:hAnsi="Arial Narrow"/>
        </w:rPr>
        <w:t xml:space="preserve"> or IDE application needs to fulfill required monitoring as specified in 21 CFR </w:t>
      </w:r>
      <w:r w:rsidR="00887BB5" w:rsidRPr="00D656B4">
        <w:rPr>
          <w:rFonts w:ascii="Arial Narrow" w:hAnsi="Arial Narrow"/>
        </w:rPr>
        <w:t xml:space="preserve">Part </w:t>
      </w:r>
      <w:r w:rsidRPr="00D656B4">
        <w:rPr>
          <w:rFonts w:ascii="Arial Narrow" w:hAnsi="Arial Narrow"/>
        </w:rPr>
        <w:t xml:space="preserve">312.56 and 21 CFR </w:t>
      </w:r>
      <w:r w:rsidR="00887BB5" w:rsidRPr="00D656B4">
        <w:rPr>
          <w:rFonts w:ascii="Arial Narrow" w:hAnsi="Arial Narrow"/>
        </w:rPr>
        <w:t xml:space="preserve">Part </w:t>
      </w:r>
      <w:r w:rsidRPr="00D656B4">
        <w:rPr>
          <w:rFonts w:ascii="Arial Narrow" w:hAnsi="Arial Narrow"/>
        </w:rPr>
        <w:t>812.46.</w:t>
      </w:r>
      <w:r w:rsidR="009B33EB">
        <w:rPr>
          <w:rFonts w:ascii="Arial Narrow" w:hAnsi="Arial Narrow"/>
        </w:rPr>
        <w:t xml:space="preserve"> </w:t>
      </w:r>
      <w:r w:rsidR="00714B17">
        <w:rPr>
          <w:rFonts w:ascii="Arial Narrow" w:hAnsi="Arial Narrow"/>
        </w:rPr>
        <w:t xml:space="preserve"> </w:t>
      </w:r>
      <w:r w:rsidR="002A7C1E">
        <w:rPr>
          <w:rFonts w:ascii="Arial Narrow" w:hAnsi="Arial Narrow"/>
        </w:rPr>
        <w:t xml:space="preserve">Additionally, investigators conducting clinical trials, in general, are to comply with Good Clinical Practices.  </w:t>
      </w:r>
      <w:proofErr w:type="gramStart"/>
      <w:r w:rsidR="00714B17">
        <w:rPr>
          <w:rFonts w:ascii="Arial Narrow" w:hAnsi="Arial Narrow"/>
        </w:rPr>
        <w:t>In order to</w:t>
      </w:r>
      <w:proofErr w:type="gramEnd"/>
      <w:r w:rsidR="00714B17">
        <w:rPr>
          <w:rFonts w:ascii="Arial Narrow" w:hAnsi="Arial Narrow"/>
        </w:rPr>
        <w:t xml:space="preserve"> ensure compliance with these requirements, the ECS-HSR performs a variety of compliance activities.  </w:t>
      </w:r>
    </w:p>
    <w:p w14:paraId="4E210ADD" w14:textId="5556375E" w:rsidR="00C06B10" w:rsidRPr="00D656B4" w:rsidRDefault="005471EA" w:rsidP="00C06B10">
      <w:pPr>
        <w:pStyle w:val="Heading2"/>
        <w:rPr>
          <w:rFonts w:ascii="Arial Narrow" w:hAnsi="Arial Narrow"/>
        </w:rPr>
      </w:pPr>
      <w:bookmarkStart w:id="25" w:name="_Toc207971550"/>
      <w:r w:rsidRPr="00886D86">
        <w:rPr>
          <w:rFonts w:ascii="Arial Narrow" w:hAnsi="Arial Narrow"/>
        </w:rPr>
        <w:t xml:space="preserve">ECS-HSR </w:t>
      </w:r>
      <w:r w:rsidR="00C06B10" w:rsidRPr="00886D86">
        <w:rPr>
          <w:rFonts w:ascii="Arial Narrow" w:hAnsi="Arial Narrow"/>
        </w:rPr>
        <w:t xml:space="preserve">Monitoring </w:t>
      </w:r>
      <w:r w:rsidRPr="00886D86">
        <w:rPr>
          <w:rFonts w:ascii="Arial Narrow" w:hAnsi="Arial Narrow"/>
        </w:rPr>
        <w:t xml:space="preserve">of Clinical Trials </w:t>
      </w:r>
      <w:r w:rsidR="008D1A05" w:rsidRPr="00886D86">
        <w:rPr>
          <w:rFonts w:ascii="Arial Narrow" w:hAnsi="Arial Narrow"/>
        </w:rPr>
        <w:t>under a University</w:t>
      </w:r>
      <w:r w:rsidR="002646CC" w:rsidRPr="00886D86">
        <w:rPr>
          <w:rFonts w:ascii="Arial Narrow" w:hAnsi="Arial Narrow"/>
        </w:rPr>
        <w:t>-based</w:t>
      </w:r>
      <w:r w:rsidR="00C06B10" w:rsidRPr="00886D86">
        <w:rPr>
          <w:rFonts w:ascii="Arial Narrow" w:hAnsi="Arial Narrow"/>
        </w:rPr>
        <w:t xml:space="preserve"> IND</w:t>
      </w:r>
      <w:r w:rsidR="000E51CF" w:rsidRPr="00886D86">
        <w:rPr>
          <w:rFonts w:ascii="Arial Narrow" w:hAnsi="Arial Narrow"/>
        </w:rPr>
        <w:t xml:space="preserve"> or </w:t>
      </w:r>
      <w:r w:rsidR="00C06B10" w:rsidRPr="00886D86">
        <w:rPr>
          <w:rFonts w:ascii="Arial Narrow" w:hAnsi="Arial Narrow"/>
        </w:rPr>
        <w:t>IDE</w:t>
      </w:r>
      <w:bookmarkEnd w:id="25"/>
      <w:r w:rsidR="00C06B10" w:rsidRPr="00886D86">
        <w:rPr>
          <w:rFonts w:ascii="Arial Narrow" w:hAnsi="Arial Narrow"/>
        </w:rPr>
        <w:t xml:space="preserve"> </w:t>
      </w:r>
    </w:p>
    <w:p w14:paraId="006EA939" w14:textId="63CAD95C" w:rsidR="00C06B10" w:rsidRPr="00D656B4" w:rsidRDefault="00C06B10" w:rsidP="00C06B10">
      <w:pPr>
        <w:ind w:left="1440"/>
        <w:rPr>
          <w:rFonts w:ascii="Arial Narrow" w:hAnsi="Arial Narrow"/>
        </w:rPr>
      </w:pPr>
      <w:r w:rsidRPr="00D656B4">
        <w:rPr>
          <w:rFonts w:ascii="Arial Narrow" w:hAnsi="Arial Narrow"/>
        </w:rPr>
        <w:t xml:space="preserve">Unless other acceptable arrangements are made, the </w:t>
      </w:r>
      <w:r w:rsidR="001253F9" w:rsidRPr="00D656B4">
        <w:rPr>
          <w:rFonts w:ascii="Arial Narrow" w:hAnsi="Arial Narrow"/>
        </w:rPr>
        <w:t xml:space="preserve">Education and Compliance Support (ECS) Coordinators </w:t>
      </w:r>
      <w:r w:rsidR="00B92BAD" w:rsidRPr="00D656B4">
        <w:rPr>
          <w:rFonts w:ascii="Arial Narrow" w:hAnsi="Arial Narrow"/>
        </w:rPr>
        <w:t xml:space="preserve">will </w:t>
      </w:r>
      <w:r w:rsidRPr="00D656B4">
        <w:rPr>
          <w:rFonts w:ascii="Arial Narrow" w:hAnsi="Arial Narrow"/>
        </w:rPr>
        <w:t xml:space="preserve">provide local monitoring </w:t>
      </w:r>
      <w:r w:rsidR="002F72AD" w:rsidRPr="00D656B4">
        <w:rPr>
          <w:rFonts w:ascii="Arial Narrow" w:hAnsi="Arial Narrow"/>
        </w:rPr>
        <w:t xml:space="preserve">as described in the </w:t>
      </w:r>
      <w:r w:rsidR="007C31DB" w:rsidRPr="00D656B4">
        <w:rPr>
          <w:rFonts w:ascii="Arial Narrow" w:hAnsi="Arial Narrow"/>
        </w:rPr>
        <w:t>monitoring plan</w:t>
      </w:r>
      <w:r w:rsidR="00CE6A10" w:rsidRPr="00D656B4">
        <w:rPr>
          <w:rFonts w:ascii="Arial Narrow" w:hAnsi="Arial Narrow"/>
        </w:rPr>
        <w:t xml:space="preserve">.  </w:t>
      </w:r>
      <w:bookmarkStart w:id="26" w:name="_Hlk65761715"/>
      <w:r w:rsidR="00CE6A10" w:rsidRPr="00D656B4">
        <w:rPr>
          <w:rFonts w:ascii="Arial Narrow" w:hAnsi="Arial Narrow"/>
        </w:rPr>
        <w:t>Th</w:t>
      </w:r>
      <w:r w:rsidR="00EE4B9A" w:rsidRPr="00D656B4">
        <w:rPr>
          <w:rFonts w:ascii="Arial Narrow" w:hAnsi="Arial Narrow"/>
        </w:rPr>
        <w:t>e</w:t>
      </w:r>
      <w:r w:rsidR="00D02FB9" w:rsidRPr="00D656B4">
        <w:rPr>
          <w:rFonts w:ascii="Arial Narrow" w:hAnsi="Arial Narrow"/>
        </w:rPr>
        <w:t xml:space="preserve"> monitoring services</w:t>
      </w:r>
      <w:bookmarkEnd w:id="26"/>
      <w:r w:rsidRPr="00D656B4">
        <w:rPr>
          <w:rFonts w:ascii="Arial Narrow" w:hAnsi="Arial Narrow"/>
        </w:rPr>
        <w:t xml:space="preserve"> assist </w:t>
      </w:r>
      <w:r w:rsidR="00CE6A10" w:rsidRPr="00D656B4">
        <w:rPr>
          <w:rFonts w:ascii="Arial Narrow" w:hAnsi="Arial Narrow"/>
        </w:rPr>
        <w:t xml:space="preserve">the </w:t>
      </w:r>
      <w:r w:rsidR="00773E4A" w:rsidRPr="00D656B4">
        <w:rPr>
          <w:rFonts w:ascii="Arial Narrow" w:hAnsi="Arial Narrow"/>
        </w:rPr>
        <w:t xml:space="preserve">Sponsor in </w:t>
      </w:r>
      <w:r w:rsidRPr="00D656B4">
        <w:rPr>
          <w:rFonts w:ascii="Arial Narrow" w:hAnsi="Arial Narrow"/>
        </w:rPr>
        <w:t xml:space="preserve">fulfilling </w:t>
      </w:r>
      <w:r w:rsidR="00773E4A" w:rsidRPr="00D656B4">
        <w:rPr>
          <w:rFonts w:ascii="Arial Narrow" w:hAnsi="Arial Narrow"/>
        </w:rPr>
        <w:t>their</w:t>
      </w:r>
      <w:r w:rsidRPr="00D656B4">
        <w:rPr>
          <w:rFonts w:ascii="Arial Narrow" w:hAnsi="Arial Narrow"/>
        </w:rPr>
        <w:t xml:space="preserve"> requirement to monitor the progress of the clinical investigation(s). </w:t>
      </w:r>
      <w:r w:rsidR="000B32A7" w:rsidRPr="00D656B4">
        <w:rPr>
          <w:rFonts w:ascii="Arial Narrow" w:hAnsi="Arial Narrow"/>
        </w:rPr>
        <w:t xml:space="preserve"> The Sponsor is ultimately responsible for </w:t>
      </w:r>
      <w:r w:rsidR="00D8158F" w:rsidRPr="00D656B4">
        <w:rPr>
          <w:rFonts w:ascii="Arial Narrow" w:hAnsi="Arial Narrow"/>
        </w:rPr>
        <w:t xml:space="preserve">ensuring protocol </w:t>
      </w:r>
      <w:r w:rsidR="005E0640" w:rsidRPr="00D656B4">
        <w:rPr>
          <w:rFonts w:ascii="Arial Narrow" w:hAnsi="Arial Narrow"/>
        </w:rPr>
        <w:t xml:space="preserve">compliance and </w:t>
      </w:r>
      <w:r w:rsidR="006A6339" w:rsidRPr="00D656B4">
        <w:rPr>
          <w:rFonts w:ascii="Arial Narrow" w:hAnsi="Arial Narrow"/>
        </w:rPr>
        <w:t>the integrity of the study data.</w:t>
      </w:r>
      <w:r w:rsidR="000B32A7" w:rsidRPr="00D656B4">
        <w:rPr>
          <w:rFonts w:ascii="Arial Narrow" w:hAnsi="Arial Narrow"/>
        </w:rPr>
        <w:t xml:space="preserve"> </w:t>
      </w:r>
    </w:p>
    <w:p w14:paraId="305EA0DC" w14:textId="56866173" w:rsidR="00C06B10" w:rsidRPr="00D656B4" w:rsidRDefault="00C06B10" w:rsidP="00C06B10">
      <w:pPr>
        <w:ind w:left="1440"/>
        <w:rPr>
          <w:rFonts w:ascii="Arial Narrow" w:hAnsi="Arial Narrow"/>
        </w:rPr>
      </w:pPr>
      <w:r w:rsidRPr="00D656B4">
        <w:rPr>
          <w:rFonts w:ascii="Arial Narrow" w:hAnsi="Arial Narrow"/>
        </w:rPr>
        <w:t xml:space="preserve">There are three types of monitoring visits: initial, interim, and close-out visits.  A report summarizing each monitoring visit is generated by the </w:t>
      </w:r>
      <w:r w:rsidR="001253F9" w:rsidRPr="00D656B4">
        <w:rPr>
          <w:rFonts w:ascii="Arial Narrow" w:hAnsi="Arial Narrow"/>
        </w:rPr>
        <w:t xml:space="preserve">ECS Coordinator </w:t>
      </w:r>
      <w:r w:rsidRPr="00D656B4">
        <w:rPr>
          <w:rFonts w:ascii="Arial Narrow" w:hAnsi="Arial Narrow"/>
        </w:rPr>
        <w:t xml:space="preserve">and provided to the appropriate parties.  </w:t>
      </w:r>
      <w:bookmarkStart w:id="27" w:name="_Hlk65833940"/>
      <w:r w:rsidRPr="00D656B4">
        <w:rPr>
          <w:rFonts w:ascii="Arial Narrow" w:hAnsi="Arial Narrow"/>
        </w:rPr>
        <w:t xml:space="preserve">All monitoring visit reports are reviewed by the Compliance Activity Reviews </w:t>
      </w:r>
      <w:r w:rsidR="000920EA">
        <w:rPr>
          <w:rFonts w:ascii="Arial Narrow" w:hAnsi="Arial Narrow"/>
        </w:rPr>
        <w:t xml:space="preserve">Subcommittee </w:t>
      </w:r>
      <w:r w:rsidRPr="00D656B4">
        <w:rPr>
          <w:rFonts w:ascii="Arial Narrow" w:hAnsi="Arial Narrow"/>
        </w:rPr>
        <w:t>(CAR</w:t>
      </w:r>
      <w:r w:rsidR="000920EA">
        <w:rPr>
          <w:rFonts w:ascii="Arial Narrow" w:hAnsi="Arial Narrow"/>
        </w:rPr>
        <w:t>S</w:t>
      </w:r>
      <w:r w:rsidRPr="00D656B4">
        <w:rPr>
          <w:rFonts w:ascii="Arial Narrow" w:hAnsi="Arial Narrow"/>
        </w:rPr>
        <w:t>) and may also be reviewed by the IRB Executive Committee.</w:t>
      </w:r>
    </w:p>
    <w:p w14:paraId="02FDF658" w14:textId="4A2F1377" w:rsidR="00F14F25" w:rsidRPr="00886D86" w:rsidRDefault="00144BB2" w:rsidP="00F10AD3">
      <w:pPr>
        <w:pStyle w:val="Heading2"/>
        <w:ind w:left="1440" w:hanging="720"/>
        <w:rPr>
          <w:rFonts w:ascii="Arial Narrow" w:hAnsi="Arial Narrow"/>
        </w:rPr>
      </w:pPr>
      <w:bookmarkStart w:id="28" w:name="_Toc207971551"/>
      <w:bookmarkEnd w:id="27"/>
      <w:r w:rsidRPr="00886D86">
        <w:rPr>
          <w:rFonts w:ascii="Arial Narrow" w:hAnsi="Arial Narrow"/>
        </w:rPr>
        <w:t>Non</w:t>
      </w:r>
      <w:r w:rsidR="0015433C" w:rsidRPr="00886D86">
        <w:rPr>
          <w:rFonts w:ascii="Arial Narrow" w:hAnsi="Arial Narrow"/>
        </w:rPr>
        <w:t xml:space="preserve"> ECS-HSR</w:t>
      </w:r>
      <w:r w:rsidR="00F14F25" w:rsidRPr="00886D86">
        <w:rPr>
          <w:rFonts w:ascii="Arial Narrow" w:hAnsi="Arial Narrow"/>
        </w:rPr>
        <w:t xml:space="preserve"> Monitoring of Clinical Trials under a University-based IND or IDE</w:t>
      </w:r>
      <w:bookmarkEnd w:id="28"/>
    </w:p>
    <w:p w14:paraId="2B5E598F" w14:textId="0EE42280" w:rsidR="00F14F25" w:rsidRPr="00D656B4" w:rsidRDefault="00D46FD3" w:rsidP="00F14F25">
      <w:pPr>
        <w:ind w:left="1440"/>
        <w:rPr>
          <w:rFonts w:ascii="Arial Narrow" w:hAnsi="Arial Narrow"/>
        </w:rPr>
      </w:pPr>
      <w:r w:rsidRPr="00D656B4">
        <w:rPr>
          <w:rFonts w:ascii="Arial Narrow" w:hAnsi="Arial Narrow"/>
        </w:rPr>
        <w:t>If</w:t>
      </w:r>
      <w:r w:rsidR="00F14F25" w:rsidRPr="00D656B4">
        <w:rPr>
          <w:rFonts w:ascii="Arial Narrow" w:hAnsi="Arial Narrow"/>
        </w:rPr>
        <w:t xml:space="preserve"> the Sponsor has contracted with an independent monitoring Agency (</w:t>
      </w:r>
      <w:r w:rsidRPr="00D656B4">
        <w:rPr>
          <w:rFonts w:ascii="Arial Narrow" w:hAnsi="Arial Narrow"/>
        </w:rPr>
        <w:t>e</w:t>
      </w:r>
      <w:r w:rsidR="00F14F25" w:rsidRPr="00D656B4">
        <w:rPr>
          <w:rFonts w:ascii="Arial Narrow" w:hAnsi="Arial Narrow"/>
        </w:rPr>
        <w:t>.</w:t>
      </w:r>
      <w:r w:rsidRPr="00D656B4">
        <w:rPr>
          <w:rFonts w:ascii="Arial Narrow" w:hAnsi="Arial Narrow"/>
        </w:rPr>
        <w:t>g</w:t>
      </w:r>
      <w:r w:rsidR="00F14F25" w:rsidRPr="00D656B4">
        <w:rPr>
          <w:rFonts w:ascii="Arial Narrow" w:hAnsi="Arial Narrow"/>
        </w:rPr>
        <w:t>.,</w:t>
      </w:r>
      <w:r w:rsidR="001A241E" w:rsidRPr="00D656B4">
        <w:rPr>
          <w:rFonts w:ascii="Arial Narrow" w:hAnsi="Arial Narrow"/>
        </w:rPr>
        <w:t xml:space="preserve"> </w:t>
      </w:r>
      <w:r w:rsidR="003B521E" w:rsidRPr="00D656B4">
        <w:rPr>
          <w:rFonts w:ascii="Arial Narrow" w:hAnsi="Arial Narrow"/>
        </w:rPr>
        <w:t>a CRO</w:t>
      </w:r>
      <w:r w:rsidR="00F14F25" w:rsidRPr="00D656B4">
        <w:rPr>
          <w:rFonts w:ascii="Arial Narrow" w:hAnsi="Arial Narrow"/>
        </w:rPr>
        <w:t>), or the University of Pittsburgh Center for Clinical Trials and Data Coordination (CCDC), the Sponsor will provide the IIS with copies of all monitoring reports and subsequent correspondence within four weeks of the site visit.</w:t>
      </w:r>
      <w:r w:rsidR="007C5E1F" w:rsidRPr="00D656B4">
        <w:rPr>
          <w:rFonts w:ascii="Arial Narrow" w:hAnsi="Arial Narrow"/>
        </w:rPr>
        <w:t xml:space="preserve">  All monitoring visit reports are reviewed by the CAR</w:t>
      </w:r>
      <w:r w:rsidR="000920EA">
        <w:rPr>
          <w:rFonts w:ascii="Arial Narrow" w:hAnsi="Arial Narrow"/>
        </w:rPr>
        <w:t>S</w:t>
      </w:r>
      <w:r w:rsidR="007C5E1F" w:rsidRPr="00D656B4">
        <w:rPr>
          <w:rFonts w:ascii="Arial Narrow" w:hAnsi="Arial Narrow"/>
        </w:rPr>
        <w:t xml:space="preserve"> and may also be reviewed by the IRB Executive Committee.</w:t>
      </w:r>
    </w:p>
    <w:p w14:paraId="5D9E8688" w14:textId="12125DF7" w:rsidR="00F14F25" w:rsidRPr="00D656B4" w:rsidRDefault="00C06B10" w:rsidP="00F14F25">
      <w:pPr>
        <w:ind w:left="1440"/>
        <w:rPr>
          <w:rFonts w:ascii="Arial Narrow" w:hAnsi="Arial Narrow"/>
        </w:rPr>
      </w:pPr>
      <w:r w:rsidRPr="00D656B4">
        <w:rPr>
          <w:rFonts w:ascii="Arial Narrow" w:hAnsi="Arial Narrow"/>
        </w:rPr>
        <w:t>T</w:t>
      </w:r>
      <w:r w:rsidR="00F14F25" w:rsidRPr="00D656B4">
        <w:rPr>
          <w:rFonts w:ascii="Arial Narrow" w:hAnsi="Arial Narrow"/>
        </w:rPr>
        <w:t xml:space="preserve">he Sponsor of the IND or IDE </w:t>
      </w:r>
      <w:r w:rsidR="00F70C46" w:rsidRPr="00D656B4">
        <w:rPr>
          <w:rFonts w:ascii="Arial Narrow" w:hAnsi="Arial Narrow"/>
        </w:rPr>
        <w:t>a</w:t>
      </w:r>
      <w:r w:rsidR="00F14F25" w:rsidRPr="00D656B4">
        <w:rPr>
          <w:rFonts w:ascii="Arial Narrow" w:hAnsi="Arial Narrow"/>
        </w:rPr>
        <w:t>pplication will assume responsibility for the costs of monitoring the progress and appropriate conduct of the clinical investigation at each of the involved study sites.</w:t>
      </w:r>
    </w:p>
    <w:p w14:paraId="368CAA93" w14:textId="22FE1DF7" w:rsidR="002A7C1E" w:rsidRDefault="002117F0" w:rsidP="002A7C1E">
      <w:pPr>
        <w:pStyle w:val="Heading2"/>
        <w:rPr>
          <w:rFonts w:ascii="Arial Narrow" w:hAnsi="Arial Narrow"/>
        </w:rPr>
      </w:pPr>
      <w:bookmarkStart w:id="29" w:name="_Toc207971552"/>
      <w:r>
        <w:rPr>
          <w:rFonts w:ascii="Arial Narrow" w:hAnsi="Arial Narrow"/>
        </w:rPr>
        <w:t xml:space="preserve">Other </w:t>
      </w:r>
      <w:r w:rsidR="002A7C1E">
        <w:rPr>
          <w:rFonts w:ascii="Arial Narrow" w:hAnsi="Arial Narrow"/>
        </w:rPr>
        <w:t xml:space="preserve">ECS-HSR </w:t>
      </w:r>
      <w:r>
        <w:rPr>
          <w:rFonts w:ascii="Arial Narrow" w:hAnsi="Arial Narrow"/>
        </w:rPr>
        <w:t>C</w:t>
      </w:r>
      <w:r w:rsidR="002A7C1E">
        <w:rPr>
          <w:rFonts w:ascii="Arial Narrow" w:hAnsi="Arial Narrow"/>
        </w:rPr>
        <w:t xml:space="preserve">ompliance </w:t>
      </w:r>
      <w:r>
        <w:rPr>
          <w:rFonts w:ascii="Arial Narrow" w:hAnsi="Arial Narrow"/>
        </w:rPr>
        <w:t>A</w:t>
      </w:r>
      <w:r w:rsidR="002A7C1E">
        <w:rPr>
          <w:rFonts w:ascii="Arial Narrow" w:hAnsi="Arial Narrow"/>
        </w:rPr>
        <w:t xml:space="preserve">ctivity </w:t>
      </w:r>
      <w:r>
        <w:rPr>
          <w:rFonts w:ascii="Arial Narrow" w:hAnsi="Arial Narrow"/>
        </w:rPr>
        <w:t>R</w:t>
      </w:r>
      <w:r w:rsidR="002A7C1E">
        <w:rPr>
          <w:rFonts w:ascii="Arial Narrow" w:hAnsi="Arial Narrow"/>
        </w:rPr>
        <w:t xml:space="preserve">eviews </w:t>
      </w:r>
    </w:p>
    <w:p w14:paraId="55300A28" w14:textId="3E65E536" w:rsidR="00DF5063" w:rsidRDefault="00E03DDE" w:rsidP="00E03DDE">
      <w:pPr>
        <w:ind w:left="1440"/>
        <w:rPr>
          <w:rFonts w:ascii="Arial Narrow" w:hAnsi="Arial Narrow"/>
        </w:rPr>
      </w:pPr>
      <w:r w:rsidRPr="00D656B4">
        <w:rPr>
          <w:rFonts w:ascii="Arial Narrow" w:hAnsi="Arial Narrow"/>
        </w:rPr>
        <w:t xml:space="preserve">There are three </w:t>
      </w:r>
      <w:r w:rsidR="00DF5063">
        <w:rPr>
          <w:rFonts w:ascii="Arial Narrow" w:hAnsi="Arial Narrow"/>
        </w:rPr>
        <w:t xml:space="preserve">other </w:t>
      </w:r>
      <w:r w:rsidRPr="00D656B4">
        <w:rPr>
          <w:rFonts w:ascii="Arial Narrow" w:hAnsi="Arial Narrow"/>
        </w:rPr>
        <w:t xml:space="preserve">types of </w:t>
      </w:r>
      <w:r w:rsidR="009413A2">
        <w:rPr>
          <w:rFonts w:ascii="Arial Narrow" w:hAnsi="Arial Narrow"/>
        </w:rPr>
        <w:t xml:space="preserve">ECS-HSR </w:t>
      </w:r>
      <w:r w:rsidR="001B25D6">
        <w:rPr>
          <w:rFonts w:ascii="Arial Narrow" w:hAnsi="Arial Narrow"/>
        </w:rPr>
        <w:t>c</w:t>
      </w:r>
      <w:r>
        <w:rPr>
          <w:rFonts w:ascii="Arial Narrow" w:hAnsi="Arial Narrow"/>
        </w:rPr>
        <w:t xml:space="preserve">ompliance </w:t>
      </w:r>
      <w:r w:rsidR="001B25D6">
        <w:rPr>
          <w:rFonts w:ascii="Arial Narrow" w:hAnsi="Arial Narrow"/>
        </w:rPr>
        <w:t>a</w:t>
      </w:r>
      <w:r>
        <w:rPr>
          <w:rFonts w:ascii="Arial Narrow" w:hAnsi="Arial Narrow"/>
        </w:rPr>
        <w:t xml:space="preserve">ctivity </w:t>
      </w:r>
      <w:r w:rsidR="001B25D6">
        <w:rPr>
          <w:rFonts w:ascii="Arial Narrow" w:hAnsi="Arial Narrow"/>
        </w:rPr>
        <w:t>r</w:t>
      </w:r>
      <w:r>
        <w:rPr>
          <w:rFonts w:ascii="Arial Narrow" w:hAnsi="Arial Narrow"/>
        </w:rPr>
        <w:t>eviews</w:t>
      </w:r>
      <w:r w:rsidRPr="00D656B4">
        <w:rPr>
          <w:rFonts w:ascii="Arial Narrow" w:hAnsi="Arial Narrow"/>
        </w:rPr>
        <w:t>:</w:t>
      </w:r>
    </w:p>
    <w:p w14:paraId="6F0939A5" w14:textId="66A992C3" w:rsidR="008C75ED" w:rsidRDefault="001C5EC3" w:rsidP="00DC502F">
      <w:pPr>
        <w:pStyle w:val="Heading3"/>
        <w:tabs>
          <w:tab w:val="left" w:pos="1800"/>
        </w:tabs>
        <w:rPr>
          <w:rFonts w:ascii="Arial Narrow" w:hAnsi="Arial Narrow"/>
          <w:sz w:val="22"/>
          <w:szCs w:val="22"/>
        </w:rPr>
      </w:pPr>
      <w:r w:rsidRPr="00DC502F">
        <w:rPr>
          <w:rFonts w:ascii="Arial Narrow" w:hAnsi="Arial Narrow"/>
          <w:sz w:val="22"/>
          <w:szCs w:val="22"/>
        </w:rPr>
        <w:t>Research Investigator Start-up Education (RISE</w:t>
      </w:r>
      <w:r w:rsidR="00670529" w:rsidRPr="00DC502F">
        <w:rPr>
          <w:rFonts w:ascii="Arial Narrow" w:hAnsi="Arial Narrow"/>
          <w:sz w:val="22"/>
          <w:szCs w:val="22"/>
        </w:rPr>
        <w:t xml:space="preserve">) Interviews </w:t>
      </w:r>
      <w:r w:rsidR="00FB47EC">
        <w:rPr>
          <w:rFonts w:ascii="Arial Narrow" w:hAnsi="Arial Narrow"/>
          <w:sz w:val="22"/>
          <w:szCs w:val="22"/>
        </w:rPr>
        <w:t xml:space="preserve">- </w:t>
      </w:r>
      <w:r w:rsidR="00393618" w:rsidRPr="00393618">
        <w:rPr>
          <w:rFonts w:ascii="Arial Narrow" w:hAnsi="Arial Narrow"/>
          <w:sz w:val="22"/>
          <w:szCs w:val="22"/>
        </w:rPr>
        <w:t xml:space="preserve">The RISE review is a collaborative, educational initiative designed to assist Principal Investigators (PI) and study teams with regulatory and ethical issues associated with their IRB-approved research protocols.  The goal of the RISE review is to protect human subjects and foster compliance by providing protocol-specific regulatory guidance and study documentation </w:t>
      </w:r>
      <w:proofErr w:type="gramStart"/>
      <w:r w:rsidR="00393618" w:rsidRPr="00393618">
        <w:rPr>
          <w:rFonts w:ascii="Arial Narrow" w:hAnsi="Arial Narrow"/>
          <w:sz w:val="22"/>
          <w:szCs w:val="22"/>
        </w:rPr>
        <w:t>tools</w:t>
      </w:r>
      <w:r w:rsidR="000D4EDA">
        <w:rPr>
          <w:rFonts w:ascii="Arial Narrow" w:hAnsi="Arial Narrow"/>
          <w:sz w:val="22"/>
          <w:szCs w:val="22"/>
        </w:rPr>
        <w:t>,  RISE</w:t>
      </w:r>
      <w:proofErr w:type="gramEnd"/>
      <w:r w:rsidR="000D4EDA">
        <w:rPr>
          <w:rFonts w:ascii="Arial Narrow" w:hAnsi="Arial Narrow"/>
          <w:sz w:val="22"/>
          <w:szCs w:val="22"/>
        </w:rPr>
        <w:t xml:space="preserve"> Interviews are conducted</w:t>
      </w:r>
      <w:r w:rsidR="00393618" w:rsidRPr="00393618">
        <w:rPr>
          <w:rFonts w:ascii="Arial Narrow" w:hAnsi="Arial Narrow"/>
          <w:sz w:val="22"/>
          <w:szCs w:val="22"/>
        </w:rPr>
        <w:t xml:space="preserve"> </w:t>
      </w:r>
      <w:r w:rsidR="002101FB">
        <w:rPr>
          <w:rFonts w:ascii="Arial Narrow" w:hAnsi="Arial Narrow"/>
          <w:sz w:val="22"/>
          <w:szCs w:val="22"/>
        </w:rPr>
        <w:t xml:space="preserve">shortly after </w:t>
      </w:r>
      <w:proofErr w:type="gramStart"/>
      <w:r w:rsidR="002101FB">
        <w:rPr>
          <w:rFonts w:ascii="Arial Narrow" w:hAnsi="Arial Narrow"/>
          <w:sz w:val="22"/>
          <w:szCs w:val="22"/>
        </w:rPr>
        <w:t xml:space="preserve">the </w:t>
      </w:r>
      <w:r w:rsidR="00393618" w:rsidRPr="00393618">
        <w:rPr>
          <w:rFonts w:ascii="Arial Narrow" w:hAnsi="Arial Narrow"/>
          <w:sz w:val="22"/>
          <w:szCs w:val="22"/>
        </w:rPr>
        <w:t xml:space="preserve"> study</w:t>
      </w:r>
      <w:proofErr w:type="gramEnd"/>
      <w:r w:rsidR="00D3512C">
        <w:rPr>
          <w:rFonts w:ascii="Arial Narrow" w:hAnsi="Arial Narrow"/>
          <w:sz w:val="22"/>
          <w:szCs w:val="22"/>
        </w:rPr>
        <w:t xml:space="preserve"> has been</w:t>
      </w:r>
      <w:r w:rsidR="00393618" w:rsidRPr="00393618">
        <w:rPr>
          <w:rFonts w:ascii="Arial Narrow" w:hAnsi="Arial Narrow"/>
          <w:sz w:val="22"/>
          <w:szCs w:val="22"/>
        </w:rPr>
        <w:t xml:space="preserve"> </w:t>
      </w:r>
      <w:r w:rsidR="00A5250F">
        <w:rPr>
          <w:rFonts w:ascii="Arial Narrow" w:hAnsi="Arial Narrow"/>
          <w:sz w:val="22"/>
          <w:szCs w:val="22"/>
        </w:rPr>
        <w:t>approv</w:t>
      </w:r>
      <w:r w:rsidR="00D3512C">
        <w:rPr>
          <w:rFonts w:ascii="Arial Narrow" w:hAnsi="Arial Narrow"/>
          <w:sz w:val="22"/>
          <w:szCs w:val="22"/>
        </w:rPr>
        <w:t>ed by the IRB</w:t>
      </w:r>
      <w:r w:rsidR="00380C73">
        <w:rPr>
          <w:rFonts w:ascii="Arial Narrow" w:hAnsi="Arial Narrow"/>
          <w:sz w:val="22"/>
          <w:szCs w:val="22"/>
        </w:rPr>
        <w:t xml:space="preserve"> and preferably prior to participant </w:t>
      </w:r>
      <w:r w:rsidR="00E135CD">
        <w:rPr>
          <w:rFonts w:ascii="Arial Narrow" w:hAnsi="Arial Narrow"/>
          <w:sz w:val="22"/>
          <w:szCs w:val="22"/>
        </w:rPr>
        <w:t>enrollment</w:t>
      </w:r>
      <w:r w:rsidR="00D3512C">
        <w:rPr>
          <w:rFonts w:ascii="Arial Narrow" w:hAnsi="Arial Narrow"/>
          <w:sz w:val="22"/>
          <w:szCs w:val="22"/>
        </w:rPr>
        <w:t xml:space="preserve">.  </w:t>
      </w:r>
    </w:p>
    <w:p w14:paraId="5AB38E4B" w14:textId="77777777" w:rsidR="00CF7D37" w:rsidRPr="00DC502F" w:rsidRDefault="00CF7D37" w:rsidP="00DC502F"/>
    <w:p w14:paraId="1C56E94C" w14:textId="127021ED" w:rsidR="00DB0E3E" w:rsidRDefault="00670529" w:rsidP="00DC502F">
      <w:pPr>
        <w:pStyle w:val="Heading3"/>
        <w:tabs>
          <w:tab w:val="left" w:pos="1800"/>
        </w:tabs>
        <w:rPr>
          <w:rFonts w:ascii="Arial Narrow" w:hAnsi="Arial Narrow"/>
          <w:sz w:val="22"/>
          <w:szCs w:val="22"/>
        </w:rPr>
      </w:pPr>
      <w:r w:rsidRPr="00DC502F">
        <w:rPr>
          <w:rFonts w:ascii="Arial Narrow" w:hAnsi="Arial Narrow"/>
          <w:sz w:val="22"/>
          <w:szCs w:val="22"/>
        </w:rPr>
        <w:lastRenderedPageBreak/>
        <w:t>Quality Assistance Reviews (QAR)</w:t>
      </w:r>
      <w:r w:rsidR="00DB0E3E">
        <w:rPr>
          <w:rFonts w:ascii="Arial Narrow" w:hAnsi="Arial Narrow"/>
          <w:sz w:val="22"/>
          <w:szCs w:val="22"/>
        </w:rPr>
        <w:t>,</w:t>
      </w:r>
      <w:r w:rsidRPr="00DC502F">
        <w:rPr>
          <w:rFonts w:ascii="Arial Narrow" w:hAnsi="Arial Narrow"/>
          <w:sz w:val="22"/>
          <w:szCs w:val="22"/>
        </w:rPr>
        <w:t xml:space="preserve"> </w:t>
      </w:r>
      <w:r w:rsidR="00393618" w:rsidRPr="00FB47EC">
        <w:rPr>
          <w:rFonts w:ascii="Arial Narrow" w:hAnsi="Arial Narrow"/>
          <w:sz w:val="22"/>
          <w:szCs w:val="22"/>
        </w:rPr>
        <w:t xml:space="preserve">The QAR is an educational program designed to provide support and guidance to investigators conducting human subject research studies, which are not otherwise monitored by the ECS-HSR.  The intent of this review is to be educational and offer suggestions for maintaining high-quality study documentation, protocol adherence, and fostering regulatory compliance with IRB-approved research protocols.  </w:t>
      </w:r>
    </w:p>
    <w:p w14:paraId="232D1D19" w14:textId="77777777" w:rsidR="00CF7D37" w:rsidRPr="00DC502F" w:rsidRDefault="00CF7D37" w:rsidP="00DC502F">
      <w:pPr>
        <w:tabs>
          <w:tab w:val="left" w:pos="1800"/>
        </w:tabs>
      </w:pPr>
    </w:p>
    <w:p w14:paraId="4E7C8048" w14:textId="7B0DA944" w:rsidR="00983754" w:rsidRDefault="0041468E" w:rsidP="00DC502F">
      <w:pPr>
        <w:pStyle w:val="Heading3"/>
        <w:tabs>
          <w:tab w:val="left" w:pos="1800"/>
        </w:tabs>
        <w:rPr>
          <w:rFonts w:ascii="Arial Narrow" w:hAnsi="Arial Narrow"/>
          <w:sz w:val="22"/>
          <w:szCs w:val="22"/>
        </w:rPr>
      </w:pPr>
      <w:r w:rsidRPr="0041468E">
        <w:rPr>
          <w:rFonts w:ascii="Arial Narrow" w:hAnsi="Arial Narrow"/>
          <w:sz w:val="22"/>
          <w:szCs w:val="22"/>
        </w:rPr>
        <w:t xml:space="preserve">Audits are conducted by </w:t>
      </w:r>
      <w:r w:rsidR="00A20431">
        <w:rPr>
          <w:rFonts w:ascii="Arial Narrow" w:hAnsi="Arial Narrow"/>
          <w:sz w:val="22"/>
          <w:szCs w:val="22"/>
        </w:rPr>
        <w:t xml:space="preserve">the </w:t>
      </w:r>
      <w:r w:rsidRPr="0041468E">
        <w:rPr>
          <w:rFonts w:ascii="Arial Narrow" w:hAnsi="Arial Narrow"/>
          <w:sz w:val="22"/>
          <w:szCs w:val="22"/>
        </w:rPr>
        <w:t>ECS-HSR Division at the request of the IRB and</w:t>
      </w:r>
      <w:r w:rsidR="00A2298F">
        <w:rPr>
          <w:rFonts w:ascii="Arial Narrow" w:hAnsi="Arial Narrow"/>
          <w:sz w:val="22"/>
          <w:szCs w:val="22"/>
        </w:rPr>
        <w:t>/or</w:t>
      </w:r>
      <w:r w:rsidRPr="0041468E">
        <w:rPr>
          <w:rFonts w:ascii="Arial Narrow" w:hAnsi="Arial Narrow"/>
          <w:sz w:val="22"/>
          <w:szCs w:val="22"/>
        </w:rPr>
        <w:t xml:space="preserve"> other institutional offices.  The following are examples of reasons an audit may be requested:</w:t>
      </w:r>
    </w:p>
    <w:p w14:paraId="616D9C29" w14:textId="4977CFFE" w:rsidR="00983754" w:rsidRPr="00983754" w:rsidRDefault="00983754" w:rsidP="00DC502F">
      <w:pPr>
        <w:pStyle w:val="Heading3"/>
        <w:numPr>
          <w:ilvl w:val="0"/>
          <w:numId w:val="20"/>
        </w:numPr>
        <w:ind w:left="1980"/>
        <w:rPr>
          <w:rFonts w:ascii="Arial Narrow" w:hAnsi="Arial Narrow"/>
          <w:sz w:val="22"/>
          <w:szCs w:val="22"/>
        </w:rPr>
      </w:pPr>
      <w:r w:rsidRPr="00983754">
        <w:rPr>
          <w:rFonts w:ascii="Arial Narrow" w:hAnsi="Arial Narrow"/>
          <w:sz w:val="22"/>
          <w:szCs w:val="22"/>
        </w:rPr>
        <w:t>Concerns with a modification, continuing review</w:t>
      </w:r>
      <w:r w:rsidR="00657B96">
        <w:rPr>
          <w:rFonts w:ascii="Arial Narrow" w:hAnsi="Arial Narrow"/>
          <w:sz w:val="22"/>
          <w:szCs w:val="22"/>
        </w:rPr>
        <w:t>,</w:t>
      </w:r>
      <w:r w:rsidRPr="00983754">
        <w:rPr>
          <w:rFonts w:ascii="Arial Narrow" w:hAnsi="Arial Narrow"/>
          <w:sz w:val="22"/>
          <w:szCs w:val="22"/>
        </w:rPr>
        <w:t xml:space="preserve"> or reportable new information submission,</w:t>
      </w:r>
    </w:p>
    <w:p w14:paraId="450CCBB4" w14:textId="550EC15E" w:rsidR="00983754" w:rsidRPr="00983754" w:rsidRDefault="0015760B" w:rsidP="00DC502F">
      <w:pPr>
        <w:pStyle w:val="Heading3"/>
        <w:numPr>
          <w:ilvl w:val="0"/>
          <w:numId w:val="20"/>
        </w:numPr>
        <w:ind w:left="1980"/>
        <w:rPr>
          <w:rFonts w:ascii="Arial Narrow" w:hAnsi="Arial Narrow"/>
          <w:sz w:val="22"/>
          <w:szCs w:val="22"/>
        </w:rPr>
      </w:pPr>
      <w:r>
        <w:rPr>
          <w:rFonts w:ascii="Arial Narrow" w:hAnsi="Arial Narrow"/>
          <w:sz w:val="22"/>
          <w:szCs w:val="22"/>
        </w:rPr>
        <w:t>A c</w:t>
      </w:r>
      <w:r w:rsidR="00983754" w:rsidRPr="00983754">
        <w:rPr>
          <w:rFonts w:ascii="Arial Narrow" w:hAnsi="Arial Narrow"/>
          <w:sz w:val="22"/>
          <w:szCs w:val="22"/>
        </w:rPr>
        <w:t xml:space="preserve">omplaint </w:t>
      </w:r>
      <w:r>
        <w:rPr>
          <w:rFonts w:ascii="Arial Narrow" w:hAnsi="Arial Narrow"/>
          <w:sz w:val="22"/>
          <w:szCs w:val="22"/>
        </w:rPr>
        <w:t xml:space="preserve">concerning </w:t>
      </w:r>
      <w:r w:rsidR="00A708BA">
        <w:rPr>
          <w:rFonts w:ascii="Arial Narrow" w:hAnsi="Arial Narrow"/>
          <w:sz w:val="22"/>
          <w:szCs w:val="22"/>
        </w:rPr>
        <w:t xml:space="preserve">human </w:t>
      </w:r>
      <w:r w:rsidR="00983754" w:rsidRPr="00983754">
        <w:rPr>
          <w:rFonts w:ascii="Arial Narrow" w:hAnsi="Arial Narrow"/>
          <w:sz w:val="22"/>
          <w:szCs w:val="22"/>
        </w:rPr>
        <w:t>subject</w:t>
      </w:r>
      <w:r w:rsidR="000279B3">
        <w:rPr>
          <w:rFonts w:ascii="Arial Narrow" w:hAnsi="Arial Narrow"/>
          <w:sz w:val="22"/>
          <w:szCs w:val="22"/>
        </w:rPr>
        <w:t xml:space="preserve"> </w:t>
      </w:r>
      <w:r w:rsidR="009E258D">
        <w:rPr>
          <w:rFonts w:ascii="Arial Narrow" w:hAnsi="Arial Narrow"/>
          <w:sz w:val="22"/>
          <w:szCs w:val="22"/>
        </w:rPr>
        <w:t>research</w:t>
      </w:r>
      <w:r w:rsidR="00983754" w:rsidRPr="00983754">
        <w:rPr>
          <w:rFonts w:ascii="Arial Narrow" w:hAnsi="Arial Narrow"/>
          <w:sz w:val="22"/>
          <w:szCs w:val="22"/>
        </w:rPr>
        <w:t xml:space="preserve">, or  </w:t>
      </w:r>
    </w:p>
    <w:p w14:paraId="205C73EC" w14:textId="08154E5F" w:rsidR="00DB0E3E" w:rsidRDefault="00983754" w:rsidP="00DC502F">
      <w:pPr>
        <w:pStyle w:val="Heading3"/>
        <w:numPr>
          <w:ilvl w:val="0"/>
          <w:numId w:val="20"/>
        </w:numPr>
        <w:ind w:left="1980"/>
        <w:rPr>
          <w:rFonts w:ascii="Arial Narrow" w:hAnsi="Arial Narrow"/>
          <w:sz w:val="22"/>
          <w:szCs w:val="22"/>
        </w:rPr>
      </w:pPr>
      <w:r w:rsidRPr="00983754">
        <w:rPr>
          <w:rFonts w:ascii="Arial Narrow" w:hAnsi="Arial Narrow"/>
          <w:sz w:val="22"/>
          <w:szCs w:val="22"/>
        </w:rPr>
        <w:t>Concerns regarding the conduct of the informed consent process</w:t>
      </w:r>
      <w:r w:rsidR="00447293">
        <w:rPr>
          <w:rFonts w:ascii="Arial Narrow" w:hAnsi="Arial Narrow"/>
          <w:sz w:val="22"/>
          <w:szCs w:val="22"/>
        </w:rPr>
        <w:t xml:space="preserve"> or </w:t>
      </w:r>
      <w:r w:rsidR="00B26CBB">
        <w:rPr>
          <w:rFonts w:ascii="Arial Narrow" w:hAnsi="Arial Narrow"/>
          <w:sz w:val="22"/>
          <w:szCs w:val="22"/>
        </w:rPr>
        <w:t>general study procedures</w:t>
      </w:r>
      <w:r w:rsidRPr="00983754">
        <w:rPr>
          <w:rFonts w:ascii="Arial Narrow" w:hAnsi="Arial Narrow"/>
          <w:sz w:val="22"/>
          <w:szCs w:val="22"/>
        </w:rPr>
        <w:t>.</w:t>
      </w:r>
    </w:p>
    <w:p w14:paraId="77722764" w14:textId="77777777" w:rsidR="00DB0E3E" w:rsidRDefault="00DB0E3E" w:rsidP="00DC502F">
      <w:pPr>
        <w:pStyle w:val="Heading3"/>
        <w:numPr>
          <w:ilvl w:val="0"/>
          <w:numId w:val="0"/>
        </w:numPr>
        <w:ind w:left="1980"/>
        <w:rPr>
          <w:rFonts w:ascii="Arial Narrow" w:hAnsi="Arial Narrow"/>
          <w:sz w:val="22"/>
          <w:szCs w:val="22"/>
        </w:rPr>
      </w:pPr>
    </w:p>
    <w:p w14:paraId="33317DF0" w14:textId="321D24D1" w:rsidR="00E03DDE" w:rsidRDefault="00E03DDE" w:rsidP="00DB0E3E">
      <w:pPr>
        <w:pStyle w:val="Heading3"/>
        <w:numPr>
          <w:ilvl w:val="0"/>
          <w:numId w:val="0"/>
        </w:numPr>
        <w:ind w:left="1440"/>
        <w:rPr>
          <w:rFonts w:ascii="Arial Narrow" w:hAnsi="Arial Narrow"/>
          <w:sz w:val="22"/>
          <w:szCs w:val="22"/>
        </w:rPr>
      </w:pPr>
      <w:r w:rsidRPr="00DC502F">
        <w:rPr>
          <w:rFonts w:ascii="Arial Narrow" w:hAnsi="Arial Narrow"/>
          <w:sz w:val="22"/>
          <w:szCs w:val="22"/>
        </w:rPr>
        <w:t xml:space="preserve">A report summarizing each </w:t>
      </w:r>
      <w:r w:rsidR="00EC5B4B">
        <w:rPr>
          <w:rFonts w:ascii="Arial Narrow" w:hAnsi="Arial Narrow"/>
          <w:sz w:val="22"/>
          <w:szCs w:val="22"/>
        </w:rPr>
        <w:t>review</w:t>
      </w:r>
      <w:r w:rsidRPr="00DC502F">
        <w:rPr>
          <w:rFonts w:ascii="Arial Narrow" w:hAnsi="Arial Narrow"/>
          <w:sz w:val="22"/>
          <w:szCs w:val="22"/>
        </w:rPr>
        <w:t xml:space="preserve"> is generated by the ECS Coordinator and provided to the appropriate parties.  All </w:t>
      </w:r>
      <w:r w:rsidR="001B25D6" w:rsidRPr="00DC502F">
        <w:rPr>
          <w:rFonts w:ascii="Arial Narrow" w:hAnsi="Arial Narrow"/>
          <w:sz w:val="22"/>
          <w:szCs w:val="22"/>
        </w:rPr>
        <w:t xml:space="preserve">compliance activity </w:t>
      </w:r>
      <w:r w:rsidRPr="00DC502F">
        <w:rPr>
          <w:rFonts w:ascii="Arial Narrow" w:hAnsi="Arial Narrow"/>
          <w:sz w:val="22"/>
          <w:szCs w:val="22"/>
        </w:rPr>
        <w:t>reports are reviewed by the CAR</w:t>
      </w:r>
      <w:r w:rsidR="000920EA" w:rsidRPr="00DC502F">
        <w:rPr>
          <w:rFonts w:ascii="Arial Narrow" w:hAnsi="Arial Narrow"/>
          <w:sz w:val="22"/>
          <w:szCs w:val="22"/>
        </w:rPr>
        <w:t>S</w:t>
      </w:r>
      <w:r w:rsidRPr="00DC502F">
        <w:rPr>
          <w:rFonts w:ascii="Arial Narrow" w:hAnsi="Arial Narrow"/>
          <w:sz w:val="22"/>
          <w:szCs w:val="22"/>
        </w:rPr>
        <w:t xml:space="preserve"> and may also be reviewed by the IRB Executive Committee.</w:t>
      </w:r>
    </w:p>
    <w:p w14:paraId="196312EC" w14:textId="77777777" w:rsidR="004F3A1B" w:rsidRPr="004F3A1B" w:rsidRDefault="004F3A1B" w:rsidP="00DC502F"/>
    <w:p w14:paraId="53BB8001" w14:textId="4AC55F61" w:rsidR="0093564E" w:rsidRPr="00D656B4" w:rsidRDefault="0093564E" w:rsidP="0093564E">
      <w:pPr>
        <w:pStyle w:val="Heading2"/>
        <w:rPr>
          <w:rFonts w:ascii="Arial Narrow" w:hAnsi="Arial Narrow"/>
        </w:rPr>
      </w:pPr>
      <w:r w:rsidRPr="00D656B4">
        <w:rPr>
          <w:rFonts w:ascii="Arial Narrow" w:hAnsi="Arial Narrow"/>
        </w:rPr>
        <w:t>Fees</w:t>
      </w:r>
      <w:bookmarkEnd w:id="29"/>
    </w:p>
    <w:p w14:paraId="4D992A3F" w14:textId="625D6E06" w:rsidR="00271430" w:rsidRPr="00D656B4" w:rsidRDefault="00FF1D7E" w:rsidP="00271430">
      <w:pPr>
        <w:ind w:left="1440"/>
        <w:rPr>
          <w:rFonts w:ascii="Arial Narrow" w:hAnsi="Arial Narrow"/>
        </w:rPr>
      </w:pPr>
      <w:r w:rsidRPr="00D656B4">
        <w:rPr>
          <w:rFonts w:ascii="Arial Narrow" w:hAnsi="Arial Narrow"/>
        </w:rPr>
        <w:t xml:space="preserve">The </w:t>
      </w:r>
      <w:r w:rsidR="0020151C" w:rsidRPr="00D656B4">
        <w:rPr>
          <w:rFonts w:ascii="Arial Narrow" w:hAnsi="Arial Narrow"/>
        </w:rPr>
        <w:t xml:space="preserve">ECS-HSR does </w:t>
      </w:r>
      <w:r w:rsidR="00A85EEB">
        <w:rPr>
          <w:rFonts w:ascii="Arial Narrow" w:hAnsi="Arial Narrow"/>
        </w:rPr>
        <w:t xml:space="preserve">not directly </w:t>
      </w:r>
      <w:r w:rsidR="0020151C" w:rsidRPr="00D656B4">
        <w:rPr>
          <w:rFonts w:ascii="Arial Narrow" w:hAnsi="Arial Narrow"/>
        </w:rPr>
        <w:t>charge for</w:t>
      </w:r>
      <w:r w:rsidR="00694DFA" w:rsidRPr="00D656B4">
        <w:rPr>
          <w:rFonts w:ascii="Arial Narrow" w:hAnsi="Arial Narrow"/>
        </w:rPr>
        <w:t xml:space="preserve"> its routine </w:t>
      </w:r>
      <w:r w:rsidR="0020151C" w:rsidRPr="00D656B4">
        <w:rPr>
          <w:rFonts w:ascii="Arial Narrow" w:hAnsi="Arial Narrow"/>
        </w:rPr>
        <w:t>monitoring services</w:t>
      </w:r>
      <w:r w:rsidRPr="00D656B4">
        <w:rPr>
          <w:rFonts w:ascii="Arial Narrow" w:hAnsi="Arial Narrow"/>
        </w:rPr>
        <w:t xml:space="preserve">.  </w:t>
      </w:r>
      <w:r w:rsidR="00694DFA" w:rsidRPr="00D656B4">
        <w:rPr>
          <w:rFonts w:ascii="Arial Narrow" w:hAnsi="Arial Narrow"/>
        </w:rPr>
        <w:t xml:space="preserve">  </w:t>
      </w:r>
      <w:r w:rsidR="002C5CF1" w:rsidRPr="00D656B4">
        <w:rPr>
          <w:rFonts w:ascii="Arial Narrow" w:hAnsi="Arial Narrow"/>
        </w:rPr>
        <w:t>If the funding agency</w:t>
      </w:r>
      <w:r w:rsidR="00865F54" w:rsidRPr="00D656B4">
        <w:rPr>
          <w:rFonts w:ascii="Arial Narrow" w:hAnsi="Arial Narrow"/>
        </w:rPr>
        <w:t xml:space="preserve">, Sponsor or ORP leadership, </w:t>
      </w:r>
      <w:r w:rsidR="002C5CF1" w:rsidRPr="00D656B4">
        <w:rPr>
          <w:rFonts w:ascii="Arial Narrow" w:hAnsi="Arial Narrow"/>
        </w:rPr>
        <w:t xml:space="preserve">requires additional monitoring visits than </w:t>
      </w:r>
      <w:r w:rsidR="00E81AB8" w:rsidRPr="00D656B4">
        <w:rPr>
          <w:rFonts w:ascii="Arial Narrow" w:hAnsi="Arial Narrow"/>
        </w:rPr>
        <w:t xml:space="preserve">routinely </w:t>
      </w:r>
      <w:r w:rsidR="008611BA" w:rsidRPr="00D656B4">
        <w:rPr>
          <w:rFonts w:ascii="Arial Narrow" w:hAnsi="Arial Narrow"/>
        </w:rPr>
        <w:t>provided by the</w:t>
      </w:r>
      <w:r w:rsidR="002C5CF1" w:rsidRPr="00D656B4">
        <w:rPr>
          <w:rFonts w:ascii="Arial Narrow" w:hAnsi="Arial Narrow"/>
        </w:rPr>
        <w:t xml:space="preserve"> </w:t>
      </w:r>
      <w:r w:rsidR="004C41D8" w:rsidRPr="00D656B4">
        <w:rPr>
          <w:rFonts w:ascii="Arial Narrow" w:hAnsi="Arial Narrow"/>
        </w:rPr>
        <w:t>ECS-HSR</w:t>
      </w:r>
      <w:r w:rsidR="00A85EEB">
        <w:rPr>
          <w:rFonts w:ascii="Arial Narrow" w:hAnsi="Arial Narrow"/>
        </w:rPr>
        <w:t xml:space="preserve">, please e-mail </w:t>
      </w:r>
      <w:hyperlink r:id="rId27" w:history="1">
        <w:r w:rsidR="00A85EEB" w:rsidRPr="002D0B4A">
          <w:rPr>
            <w:rStyle w:val="Hyperlink"/>
            <w:rFonts w:ascii="Arial Narrow" w:hAnsi="Arial Narrow"/>
          </w:rPr>
          <w:t>ECS-HSR@pitt.edu</w:t>
        </w:r>
      </w:hyperlink>
      <w:r w:rsidR="00A85EEB">
        <w:rPr>
          <w:rFonts w:ascii="Arial Narrow" w:hAnsi="Arial Narrow"/>
        </w:rPr>
        <w:t xml:space="preserve"> for consultation</w:t>
      </w:r>
      <w:r w:rsidR="00587DEC" w:rsidRPr="00D656B4">
        <w:rPr>
          <w:rFonts w:ascii="Arial Narrow" w:hAnsi="Arial Narrow"/>
        </w:rPr>
        <w:t>.</w:t>
      </w:r>
    </w:p>
    <w:p w14:paraId="0B28F452" w14:textId="1DC2832D" w:rsidR="00225F9E" w:rsidRPr="00D656B4" w:rsidRDefault="004F39EC" w:rsidP="00271430">
      <w:pPr>
        <w:pStyle w:val="Heading2"/>
        <w:rPr>
          <w:rFonts w:ascii="Arial Narrow" w:hAnsi="Arial Narrow"/>
        </w:rPr>
      </w:pPr>
      <w:bookmarkStart w:id="30" w:name="_Toc207971553"/>
      <w:r w:rsidRPr="00D656B4">
        <w:rPr>
          <w:rFonts w:ascii="Arial Narrow" w:hAnsi="Arial Narrow"/>
        </w:rPr>
        <w:t>P</w:t>
      </w:r>
      <w:r w:rsidR="00271430" w:rsidRPr="00D656B4">
        <w:rPr>
          <w:rFonts w:ascii="Arial Narrow" w:hAnsi="Arial Narrow"/>
        </w:rPr>
        <w:t>rocedures</w:t>
      </w:r>
      <w:bookmarkEnd w:id="30"/>
    </w:p>
    <w:p w14:paraId="493E67F8" w14:textId="0A94F18E" w:rsidR="0013760E" w:rsidRPr="00D656B4" w:rsidRDefault="0013760E" w:rsidP="0013760E">
      <w:pPr>
        <w:ind w:left="1440"/>
        <w:rPr>
          <w:rFonts w:ascii="Arial Narrow" w:hAnsi="Arial Narrow"/>
        </w:rPr>
      </w:pPr>
      <w:r w:rsidRPr="00D656B4">
        <w:rPr>
          <w:rFonts w:ascii="Arial Narrow" w:hAnsi="Arial Narrow"/>
        </w:rPr>
        <w:t xml:space="preserve">The </w:t>
      </w:r>
      <w:r w:rsidR="00215F46" w:rsidRPr="00D656B4">
        <w:rPr>
          <w:rFonts w:ascii="Arial Narrow" w:hAnsi="Arial Narrow"/>
        </w:rPr>
        <w:t>ECS-HSR</w:t>
      </w:r>
      <w:r w:rsidRPr="00D656B4">
        <w:rPr>
          <w:rFonts w:ascii="Arial Narrow" w:hAnsi="Arial Narrow"/>
        </w:rPr>
        <w:t xml:space="preserve"> standard operating procedures can be found at </w:t>
      </w:r>
      <w:hyperlink r:id="rId28" w:history="1">
        <w:r w:rsidRPr="00D656B4">
          <w:rPr>
            <w:rStyle w:val="Hyperlink"/>
            <w:rFonts w:ascii="Arial Narrow" w:hAnsi="Arial Narrow"/>
          </w:rPr>
          <w:t>https://www.ecshsr.pitt.edu/standard-operating-procedures</w:t>
        </w:r>
      </w:hyperlink>
      <w:r w:rsidRPr="00D656B4">
        <w:rPr>
          <w:rFonts w:ascii="Arial Narrow" w:hAnsi="Arial Narrow"/>
        </w:rPr>
        <w:t>.</w:t>
      </w:r>
    </w:p>
    <w:p w14:paraId="1A7F30DE" w14:textId="0BBE03CF" w:rsidR="00BA3109" w:rsidRPr="00886D86" w:rsidRDefault="00BA3109" w:rsidP="00881533">
      <w:pPr>
        <w:pStyle w:val="Heading1"/>
        <w:ind w:left="720" w:hanging="720"/>
        <w:rPr>
          <w:rFonts w:ascii="Arial Narrow" w:hAnsi="Arial Narrow"/>
        </w:rPr>
      </w:pPr>
      <w:bookmarkStart w:id="31" w:name="_Toc207971554"/>
      <w:r w:rsidRPr="00886D86">
        <w:rPr>
          <w:rFonts w:ascii="Arial Narrow" w:hAnsi="Arial Narrow"/>
        </w:rPr>
        <w:t>Clinical Trials Registration</w:t>
      </w:r>
      <w:r w:rsidR="4416C8AA" w:rsidRPr="00886D86">
        <w:rPr>
          <w:rFonts w:ascii="Arial Narrow" w:hAnsi="Arial Narrow"/>
        </w:rPr>
        <w:t xml:space="preserve"> </w:t>
      </w:r>
      <w:r w:rsidRPr="00886D86">
        <w:rPr>
          <w:rFonts w:ascii="Arial Narrow" w:hAnsi="Arial Narrow"/>
        </w:rPr>
        <w:t>&amp; Transparency Support</w:t>
      </w:r>
      <w:r w:rsidR="00881533" w:rsidRPr="00886D86">
        <w:rPr>
          <w:rFonts w:ascii="Arial Narrow" w:hAnsi="Arial Narrow"/>
        </w:rPr>
        <w:t xml:space="preserve"> Policies and Procedures</w:t>
      </w:r>
      <w:bookmarkEnd w:id="31"/>
    </w:p>
    <w:p w14:paraId="411E621E" w14:textId="4588479B" w:rsidR="2FEE6988" w:rsidRPr="00D656B4" w:rsidRDefault="004F39EC" w:rsidP="66AD929B">
      <w:pPr>
        <w:pStyle w:val="Heading2"/>
        <w:spacing w:before="0" w:line="240" w:lineRule="auto"/>
        <w:rPr>
          <w:rFonts w:ascii="Arial Narrow" w:hAnsi="Arial Narrow"/>
        </w:rPr>
      </w:pPr>
      <w:bookmarkStart w:id="32" w:name="_Toc207971555"/>
      <w:r w:rsidRPr="00D656B4">
        <w:rPr>
          <w:rFonts w:ascii="Arial Narrow" w:hAnsi="Arial Narrow"/>
        </w:rPr>
        <w:t xml:space="preserve">Policies </w:t>
      </w:r>
      <w:r w:rsidR="427FC08A" w:rsidRPr="00D656B4">
        <w:rPr>
          <w:rFonts w:ascii="Arial Narrow" w:hAnsi="Arial Narrow"/>
        </w:rPr>
        <w:t>for ClinicalTrials.gov</w:t>
      </w:r>
      <w:bookmarkEnd w:id="32"/>
    </w:p>
    <w:p w14:paraId="4249D9CF" w14:textId="3552D74A" w:rsidR="00DE44D2" w:rsidRPr="00D656B4" w:rsidRDefault="68B163F2" w:rsidP="00A05589">
      <w:pPr>
        <w:pStyle w:val="ListParagraph"/>
        <w:numPr>
          <w:ilvl w:val="0"/>
          <w:numId w:val="15"/>
        </w:numPr>
        <w:ind w:left="1710"/>
        <w:rPr>
          <w:rFonts w:ascii="Arial Narrow" w:hAnsi="Arial Narrow"/>
        </w:rPr>
      </w:pPr>
      <w:r w:rsidRPr="00D656B4">
        <w:rPr>
          <w:rFonts w:ascii="Arial Narrow" w:hAnsi="Arial Narrow"/>
          <w:b/>
          <w:bCs/>
        </w:rPr>
        <w:t>Determining whether to register</w:t>
      </w:r>
      <w:r w:rsidR="0FAF99BA" w:rsidRPr="00D656B4">
        <w:rPr>
          <w:rFonts w:ascii="Arial Narrow" w:hAnsi="Arial Narrow"/>
          <w:b/>
          <w:bCs/>
        </w:rPr>
        <w:t>:</w:t>
      </w:r>
      <w:r w:rsidR="0FAF99BA" w:rsidRPr="00D656B4">
        <w:rPr>
          <w:rFonts w:ascii="Arial Narrow" w:hAnsi="Arial Narrow"/>
        </w:rPr>
        <w:t xml:space="preserve"> </w:t>
      </w:r>
      <w:r w:rsidRPr="00D656B4">
        <w:rPr>
          <w:rFonts w:ascii="Arial Narrow" w:hAnsi="Arial Narrow"/>
        </w:rPr>
        <w:t xml:space="preserve">The study initiator/sponsor (responsible for overall study preparation, </w:t>
      </w:r>
      <w:r w:rsidR="006701A3" w:rsidRPr="00D656B4">
        <w:rPr>
          <w:rFonts w:ascii="Arial Narrow" w:hAnsi="Arial Narrow"/>
        </w:rPr>
        <w:t>planning,</w:t>
      </w:r>
      <w:r w:rsidRPr="00D656B4">
        <w:rPr>
          <w:rFonts w:ascii="Arial Narrow" w:hAnsi="Arial Narrow"/>
        </w:rPr>
        <w:t xml:space="preserve"> and control; when applicable, the FDA IND/IDE holder) is responsible for determining whether to register the study, per guidance provided at https://www.ecshsr.pitt.edu/ct/registration. </w:t>
      </w:r>
    </w:p>
    <w:p w14:paraId="51B50BAE" w14:textId="1BC9D70F" w:rsidR="0076690E" w:rsidRPr="00D656B4" w:rsidRDefault="1EDC04B6" w:rsidP="00A05589">
      <w:pPr>
        <w:pStyle w:val="ListParagraph"/>
        <w:numPr>
          <w:ilvl w:val="0"/>
          <w:numId w:val="15"/>
        </w:numPr>
        <w:ind w:left="1710"/>
        <w:rPr>
          <w:rFonts w:ascii="Arial Narrow" w:hAnsi="Arial Narrow"/>
        </w:rPr>
      </w:pPr>
      <w:r w:rsidRPr="00D656B4">
        <w:rPr>
          <w:rFonts w:ascii="Arial Narrow" w:hAnsi="Arial Narrow"/>
          <w:b/>
          <w:bCs/>
        </w:rPr>
        <w:t>Determining Sponsor Organization</w:t>
      </w:r>
      <w:r w:rsidR="53CD821E" w:rsidRPr="00D656B4">
        <w:rPr>
          <w:rFonts w:ascii="Arial Narrow" w:hAnsi="Arial Narrow"/>
        </w:rPr>
        <w:t xml:space="preserve">: </w:t>
      </w:r>
      <w:r w:rsidR="72544552" w:rsidRPr="00D656B4">
        <w:rPr>
          <w:rFonts w:ascii="Arial Narrow" w:hAnsi="Arial Narrow"/>
        </w:rPr>
        <w:t>Only studies initiated by an individual primarily affiliated with the University of Pittsburgh or UPMC should be registered in the University of Pittsburgh account.</w:t>
      </w:r>
    </w:p>
    <w:p w14:paraId="0D395F46" w14:textId="40192B5E" w:rsidR="00533C56" w:rsidRPr="00D656B4" w:rsidRDefault="72544552" w:rsidP="00A05589">
      <w:pPr>
        <w:pStyle w:val="ListParagraph"/>
        <w:numPr>
          <w:ilvl w:val="0"/>
          <w:numId w:val="15"/>
        </w:numPr>
        <w:ind w:left="1710"/>
        <w:rPr>
          <w:rFonts w:ascii="Arial Narrow" w:hAnsi="Arial Narrow"/>
          <w:b/>
          <w:bCs/>
        </w:rPr>
      </w:pPr>
      <w:r w:rsidRPr="00D656B4">
        <w:rPr>
          <w:rFonts w:ascii="Arial Narrow" w:hAnsi="Arial Narrow"/>
          <w:b/>
          <w:bCs/>
        </w:rPr>
        <w:t>Determining Responsible Party</w:t>
      </w:r>
    </w:p>
    <w:p w14:paraId="12D9A233" w14:textId="55179527" w:rsidR="003E5A1D" w:rsidRPr="00D656B4" w:rsidRDefault="058D701A" w:rsidP="00263AC2">
      <w:pPr>
        <w:pStyle w:val="ListParagraph"/>
        <w:numPr>
          <w:ilvl w:val="0"/>
          <w:numId w:val="16"/>
        </w:numPr>
        <w:ind w:left="2070"/>
        <w:rPr>
          <w:rFonts w:ascii="Arial Narrow" w:hAnsi="Arial Narrow"/>
        </w:rPr>
      </w:pPr>
      <w:r w:rsidRPr="00D656B4">
        <w:rPr>
          <w:rFonts w:ascii="Arial Narrow" w:hAnsi="Arial Narrow"/>
        </w:rPr>
        <w:t xml:space="preserve">The Responsible Party of an FDA-regulated study is the Sponsor-Investigator. If the Sponsor is not also the Investigator, the Sponsor may designate the Investigator as </w:t>
      </w:r>
      <w:r w:rsidRPr="00D656B4">
        <w:rPr>
          <w:rFonts w:ascii="Arial Narrow" w:hAnsi="Arial Narrow"/>
        </w:rPr>
        <w:lastRenderedPageBreak/>
        <w:t>Responsible P</w:t>
      </w:r>
      <w:r w:rsidR="7F5C7BDB" w:rsidRPr="00D656B4">
        <w:rPr>
          <w:rFonts w:ascii="Arial Narrow" w:hAnsi="Arial Narrow"/>
        </w:rPr>
        <w:t xml:space="preserve">arty, so long as: the Investigator is responsible for conducting the </w:t>
      </w:r>
      <w:r w:rsidR="08C9BB16" w:rsidRPr="00D656B4">
        <w:rPr>
          <w:rFonts w:ascii="Arial Narrow" w:hAnsi="Arial Narrow"/>
        </w:rPr>
        <w:t>study</w:t>
      </w:r>
      <w:r w:rsidR="7F5C7BDB" w:rsidRPr="00D656B4">
        <w:rPr>
          <w:rFonts w:ascii="Arial Narrow" w:hAnsi="Arial Narrow"/>
        </w:rPr>
        <w:t xml:space="preserve">, has access to and control over the data from the </w:t>
      </w:r>
      <w:r w:rsidR="651584D8" w:rsidRPr="00D656B4">
        <w:rPr>
          <w:rFonts w:ascii="Arial Narrow" w:hAnsi="Arial Narrow"/>
        </w:rPr>
        <w:t>study</w:t>
      </w:r>
      <w:r w:rsidR="7F5C7BDB" w:rsidRPr="00D656B4">
        <w:rPr>
          <w:rFonts w:ascii="Arial Narrow" w:hAnsi="Arial Narrow"/>
        </w:rPr>
        <w:t xml:space="preserve">, has the right to publish the results of the </w:t>
      </w:r>
      <w:r w:rsidR="621EF859" w:rsidRPr="00D656B4">
        <w:rPr>
          <w:rFonts w:ascii="Arial Narrow" w:hAnsi="Arial Narrow"/>
        </w:rPr>
        <w:t>study</w:t>
      </w:r>
      <w:r w:rsidR="7F5C7BDB" w:rsidRPr="00D656B4">
        <w:rPr>
          <w:rFonts w:ascii="Arial Narrow" w:hAnsi="Arial Narrow"/>
        </w:rPr>
        <w:t xml:space="preserve">, and has the ability to meet all of the requirements for the submission of clinical </w:t>
      </w:r>
      <w:r w:rsidR="39978F3D" w:rsidRPr="00D656B4">
        <w:rPr>
          <w:rFonts w:ascii="Arial Narrow" w:hAnsi="Arial Narrow"/>
        </w:rPr>
        <w:t>study</w:t>
      </w:r>
      <w:r w:rsidR="7F5C7BDB" w:rsidRPr="00D656B4">
        <w:rPr>
          <w:rFonts w:ascii="Arial Narrow" w:hAnsi="Arial Narrow"/>
        </w:rPr>
        <w:t xml:space="preserve"> information.</w:t>
      </w:r>
    </w:p>
    <w:p w14:paraId="75533B70" w14:textId="554B0D9A" w:rsidR="3A5C6E58" w:rsidRPr="00D656B4" w:rsidRDefault="3A5C6E58" w:rsidP="00A05589">
      <w:pPr>
        <w:pStyle w:val="ListParagraph"/>
        <w:numPr>
          <w:ilvl w:val="0"/>
          <w:numId w:val="16"/>
        </w:numPr>
        <w:ind w:left="2070"/>
        <w:rPr>
          <w:rFonts w:ascii="Arial Narrow" w:hAnsi="Arial Narrow"/>
        </w:rPr>
      </w:pPr>
      <w:r w:rsidRPr="00D656B4">
        <w:rPr>
          <w:rFonts w:ascii="Arial Narrow" w:hAnsi="Arial Narrow"/>
        </w:rPr>
        <w:t xml:space="preserve">The Responsible Party of a study that is not FDA-regulated is the IRB approved Principal Investigator. </w:t>
      </w:r>
    </w:p>
    <w:p w14:paraId="0D799615" w14:textId="6ECE7AFF" w:rsidR="004F39EC" w:rsidRPr="00D656B4" w:rsidRDefault="004F39EC" w:rsidP="66AD929B">
      <w:pPr>
        <w:pStyle w:val="Heading2"/>
        <w:spacing w:before="0" w:line="240" w:lineRule="auto"/>
        <w:rPr>
          <w:rFonts w:ascii="Arial Narrow" w:hAnsi="Arial Narrow"/>
        </w:rPr>
      </w:pPr>
      <w:bookmarkStart w:id="33" w:name="_Toc207971556"/>
      <w:r w:rsidRPr="00D656B4">
        <w:rPr>
          <w:rFonts w:ascii="Arial Narrow" w:hAnsi="Arial Narrow"/>
        </w:rPr>
        <w:t>Procedures</w:t>
      </w:r>
      <w:r w:rsidR="05B9659F" w:rsidRPr="00D656B4">
        <w:rPr>
          <w:rFonts w:ascii="Arial Narrow" w:hAnsi="Arial Narrow"/>
        </w:rPr>
        <w:t xml:space="preserve"> for ClinicalTrials.gov</w:t>
      </w:r>
      <w:bookmarkEnd w:id="33"/>
    </w:p>
    <w:p w14:paraId="39BADDF0" w14:textId="15B3F4FF" w:rsidR="008F0331" w:rsidRPr="00D656B4" w:rsidRDefault="2B67F2D1" w:rsidP="0095436B">
      <w:pPr>
        <w:ind w:left="1440"/>
        <w:rPr>
          <w:rFonts w:ascii="Arial Narrow" w:hAnsi="Arial Narrow"/>
        </w:rPr>
      </w:pPr>
      <w:r w:rsidRPr="00D656B4">
        <w:rPr>
          <w:rFonts w:ascii="Arial Narrow" w:hAnsi="Arial Narrow"/>
        </w:rPr>
        <w:t xml:space="preserve">Responsible Parties should follow the guidance and procedures specified at </w:t>
      </w:r>
      <w:hyperlink r:id="rId29" w:history="1">
        <w:r w:rsidR="004B40D1" w:rsidRPr="00D656B4">
          <w:rPr>
            <w:rStyle w:val="Hyperlink"/>
            <w:rFonts w:ascii="Arial Narrow" w:hAnsi="Arial Narrow"/>
          </w:rPr>
          <w:t>https://www.ecshsr.pitt.edu/ct</w:t>
        </w:r>
      </w:hyperlink>
      <w:r w:rsidR="0025393F" w:rsidRPr="00D656B4">
        <w:rPr>
          <w:rFonts w:ascii="Arial Narrow" w:hAnsi="Arial Narrow"/>
        </w:rPr>
        <w:t xml:space="preserve"> </w:t>
      </w:r>
      <w:r w:rsidR="73B00F79" w:rsidRPr="00D656B4">
        <w:rPr>
          <w:rFonts w:ascii="Arial Narrow" w:hAnsi="Arial Narrow"/>
        </w:rPr>
        <w:t xml:space="preserve">governing registration, record maintenance, summary results information submission, and study document submission. </w:t>
      </w:r>
    </w:p>
    <w:p w14:paraId="0082FB01" w14:textId="77777777" w:rsidR="005316D9" w:rsidRPr="00D656B4" w:rsidRDefault="005316D9" w:rsidP="005316D9">
      <w:pPr>
        <w:pStyle w:val="Heading1"/>
        <w:rPr>
          <w:rFonts w:ascii="Arial Narrow" w:hAnsi="Arial Narrow"/>
        </w:rPr>
      </w:pPr>
      <w:bookmarkStart w:id="34" w:name="_Toc207971557"/>
      <w:r w:rsidRPr="00D656B4">
        <w:rPr>
          <w:rFonts w:ascii="Arial Narrow" w:hAnsi="Arial Narrow"/>
        </w:rPr>
        <w:t>General ECS-HSR Policies</w:t>
      </w:r>
      <w:bookmarkEnd w:id="34"/>
    </w:p>
    <w:p w14:paraId="3BE40E89" w14:textId="77777777" w:rsidR="005316D9" w:rsidRPr="00D656B4" w:rsidRDefault="005316D9" w:rsidP="005316D9">
      <w:pPr>
        <w:pStyle w:val="Heading2"/>
        <w:rPr>
          <w:rFonts w:ascii="Arial Narrow" w:hAnsi="Arial Narrow"/>
        </w:rPr>
      </w:pPr>
      <w:bookmarkStart w:id="35" w:name="_Toc207971558"/>
      <w:r w:rsidRPr="00D656B4">
        <w:rPr>
          <w:rFonts w:ascii="Arial Narrow" w:hAnsi="Arial Narrow"/>
        </w:rPr>
        <w:t>Conflict of Interest</w:t>
      </w:r>
      <w:bookmarkEnd w:id="35"/>
    </w:p>
    <w:p w14:paraId="370E67F3" w14:textId="7978CBB9" w:rsidR="005316D9" w:rsidRPr="00D656B4" w:rsidRDefault="004D76FA" w:rsidP="005316D9">
      <w:pPr>
        <w:ind w:left="1440"/>
        <w:rPr>
          <w:rFonts w:ascii="Arial Narrow" w:hAnsi="Arial Narrow"/>
        </w:rPr>
      </w:pPr>
      <w:r w:rsidRPr="00D656B4">
        <w:rPr>
          <w:rFonts w:ascii="Arial Narrow" w:hAnsi="Arial Narrow"/>
        </w:rPr>
        <w:t xml:space="preserve">Note that there are specific FDA requirements in addition to University of Pittsburgh’s requirements.  </w:t>
      </w:r>
      <w:r w:rsidR="005316D9" w:rsidRPr="00D656B4">
        <w:rPr>
          <w:rFonts w:ascii="Arial Narrow" w:hAnsi="Arial Narrow"/>
        </w:rPr>
        <w:t xml:space="preserve">The Sponsor of the IND or IDE application will obtain and maintain completed and signed certifications and disclosures (if applicable) of financial interests for each study site Investigator and for </w:t>
      </w:r>
      <w:r w:rsidR="0060234F" w:rsidRPr="00D656B4">
        <w:rPr>
          <w:rFonts w:ascii="Arial Narrow" w:hAnsi="Arial Narrow"/>
        </w:rPr>
        <w:t>Sub-investigators</w:t>
      </w:r>
      <w:r w:rsidR="005316D9" w:rsidRPr="00D656B4">
        <w:rPr>
          <w:rFonts w:ascii="Arial Narrow" w:hAnsi="Arial Narrow"/>
        </w:rPr>
        <w:t xml:space="preserve"> who may be involved in the treatment and/or evaluation of research subjects under the direction of the study site Investigator. </w:t>
      </w:r>
      <w:r w:rsidR="00072BF7" w:rsidRPr="00D656B4">
        <w:rPr>
          <w:rFonts w:ascii="Arial Narrow" w:hAnsi="Arial Narrow"/>
        </w:rPr>
        <w:t xml:space="preserve"> These completed forms should be kept within the </w:t>
      </w:r>
      <w:r w:rsidR="00590CAA" w:rsidRPr="00D656B4">
        <w:rPr>
          <w:rFonts w:ascii="Arial Narrow" w:hAnsi="Arial Narrow"/>
        </w:rPr>
        <w:t>regulatory files</w:t>
      </w:r>
      <w:r w:rsidR="000D033C" w:rsidRPr="00D656B4">
        <w:rPr>
          <w:rFonts w:ascii="Arial Narrow" w:hAnsi="Arial Narrow"/>
        </w:rPr>
        <w:t>.</w:t>
      </w:r>
      <w:r w:rsidR="00072BF7" w:rsidRPr="00D656B4">
        <w:rPr>
          <w:rFonts w:ascii="Arial Narrow" w:hAnsi="Arial Narrow"/>
        </w:rPr>
        <w:t xml:space="preserve"> </w:t>
      </w:r>
      <w:r w:rsidR="00067696" w:rsidRPr="00D656B4">
        <w:rPr>
          <w:rFonts w:ascii="Arial Narrow" w:hAnsi="Arial Narrow"/>
        </w:rPr>
        <w:t xml:space="preserve"> It is </w:t>
      </w:r>
      <w:r w:rsidRPr="00D656B4">
        <w:rPr>
          <w:rFonts w:ascii="Arial Narrow" w:hAnsi="Arial Narrow"/>
        </w:rPr>
        <w:t xml:space="preserve">the investigator’s responsibility to ensure </w:t>
      </w:r>
      <w:r w:rsidR="00067696" w:rsidRPr="00D656B4">
        <w:rPr>
          <w:rFonts w:ascii="Arial Narrow" w:hAnsi="Arial Narrow"/>
        </w:rPr>
        <w:t xml:space="preserve">that these forms are </w:t>
      </w:r>
      <w:r w:rsidR="00644F0B" w:rsidRPr="00D656B4">
        <w:rPr>
          <w:rFonts w:ascii="Arial Narrow" w:hAnsi="Arial Narrow"/>
        </w:rPr>
        <w:t xml:space="preserve">updated and are </w:t>
      </w:r>
      <w:r w:rsidR="00067696" w:rsidRPr="00D656B4">
        <w:rPr>
          <w:rFonts w:ascii="Arial Narrow" w:hAnsi="Arial Narrow"/>
        </w:rPr>
        <w:t xml:space="preserve">consistent with information submitted to the </w:t>
      </w:r>
      <w:proofErr w:type="spellStart"/>
      <w:r w:rsidR="00067696" w:rsidRPr="00D656B4">
        <w:rPr>
          <w:rFonts w:ascii="Arial Narrow" w:hAnsi="Arial Narrow"/>
        </w:rPr>
        <w:t>MyDisclosures</w:t>
      </w:r>
      <w:proofErr w:type="spellEnd"/>
      <w:r w:rsidR="00067696" w:rsidRPr="00D656B4">
        <w:rPr>
          <w:rFonts w:ascii="Arial Narrow" w:hAnsi="Arial Narrow"/>
        </w:rPr>
        <w:t xml:space="preserve"> System.  </w:t>
      </w:r>
      <w:r w:rsidR="00072BF7" w:rsidRPr="00D656B4">
        <w:rPr>
          <w:rFonts w:ascii="Arial Narrow" w:hAnsi="Arial Narrow"/>
        </w:rPr>
        <w:t xml:space="preserve"> </w:t>
      </w:r>
    </w:p>
    <w:p w14:paraId="3EB6B3D6" w14:textId="2A2C739E" w:rsidR="005316D9" w:rsidRPr="00D656B4" w:rsidRDefault="0046286E" w:rsidP="005316D9">
      <w:pPr>
        <w:ind w:left="1440"/>
        <w:rPr>
          <w:rFonts w:ascii="Arial Narrow" w:hAnsi="Arial Narrow"/>
        </w:rPr>
      </w:pPr>
      <w:r w:rsidRPr="00D656B4">
        <w:rPr>
          <w:rFonts w:ascii="Arial Narrow" w:hAnsi="Arial Narrow"/>
        </w:rPr>
        <w:t xml:space="preserve">Conflicts reported </w:t>
      </w:r>
      <w:r w:rsidR="0098188E" w:rsidRPr="00D656B4">
        <w:rPr>
          <w:rFonts w:ascii="Arial Narrow" w:hAnsi="Arial Narrow"/>
        </w:rPr>
        <w:t>to or discovered by</w:t>
      </w:r>
      <w:r w:rsidRPr="00D656B4">
        <w:rPr>
          <w:rFonts w:ascii="Arial Narrow" w:hAnsi="Arial Narrow"/>
        </w:rPr>
        <w:t xml:space="preserve"> the </w:t>
      </w:r>
      <w:r w:rsidR="0098188E" w:rsidRPr="00D656B4">
        <w:rPr>
          <w:rFonts w:ascii="Arial Narrow" w:hAnsi="Arial Narrow"/>
        </w:rPr>
        <w:t>ECS-HSR</w:t>
      </w:r>
      <w:r w:rsidRPr="00D656B4">
        <w:rPr>
          <w:rFonts w:ascii="Arial Narrow" w:hAnsi="Arial Narrow"/>
        </w:rPr>
        <w:t xml:space="preserve"> will be managed through the </w:t>
      </w:r>
      <w:r w:rsidR="00E462A1" w:rsidRPr="00D656B4">
        <w:rPr>
          <w:rFonts w:ascii="Arial Narrow" w:hAnsi="Arial Narrow"/>
        </w:rPr>
        <w:t>Conflict of Interest (</w:t>
      </w:r>
      <w:r w:rsidRPr="00D656B4">
        <w:rPr>
          <w:rFonts w:ascii="Arial Narrow" w:hAnsi="Arial Narrow"/>
        </w:rPr>
        <w:t>COI</w:t>
      </w:r>
      <w:r w:rsidR="00E462A1" w:rsidRPr="00D656B4">
        <w:rPr>
          <w:rFonts w:ascii="Arial Narrow" w:hAnsi="Arial Narrow"/>
        </w:rPr>
        <w:t>)</w:t>
      </w:r>
      <w:r w:rsidR="0098188E" w:rsidRPr="00D656B4">
        <w:rPr>
          <w:rFonts w:ascii="Arial Narrow" w:hAnsi="Arial Narrow"/>
        </w:rPr>
        <w:t xml:space="preserve"> Office</w:t>
      </w:r>
      <w:r w:rsidRPr="00D656B4">
        <w:rPr>
          <w:rFonts w:ascii="Arial Narrow" w:hAnsi="Arial Narrow"/>
        </w:rPr>
        <w:t xml:space="preserve">.  </w:t>
      </w:r>
      <w:r w:rsidR="005316D9" w:rsidRPr="00D656B4">
        <w:rPr>
          <w:rFonts w:ascii="Arial Narrow" w:hAnsi="Arial Narrow"/>
        </w:rPr>
        <w:t xml:space="preserve">The </w:t>
      </w:r>
      <w:r w:rsidRPr="00D656B4">
        <w:rPr>
          <w:rFonts w:ascii="Arial Narrow" w:hAnsi="Arial Narrow"/>
        </w:rPr>
        <w:t xml:space="preserve">COI management plan will be </w:t>
      </w:r>
      <w:r w:rsidR="00CE1194" w:rsidRPr="00D656B4">
        <w:rPr>
          <w:rFonts w:ascii="Arial Narrow" w:hAnsi="Arial Narrow"/>
        </w:rPr>
        <w:t xml:space="preserve">kept in the regulatory </w:t>
      </w:r>
      <w:r w:rsidR="007878B0">
        <w:rPr>
          <w:rFonts w:ascii="Arial Narrow" w:hAnsi="Arial Narrow"/>
        </w:rPr>
        <w:t>files</w:t>
      </w:r>
      <w:r w:rsidR="00CE1194" w:rsidRPr="00D656B4">
        <w:rPr>
          <w:rFonts w:ascii="Arial Narrow" w:hAnsi="Arial Narrow"/>
        </w:rPr>
        <w:t xml:space="preserve">.  </w:t>
      </w:r>
    </w:p>
    <w:p w14:paraId="021DFB6D" w14:textId="77777777" w:rsidR="005316D9" w:rsidRPr="00D656B4" w:rsidRDefault="005316D9" w:rsidP="005316D9">
      <w:pPr>
        <w:pStyle w:val="Heading2"/>
        <w:rPr>
          <w:rFonts w:ascii="Arial Narrow" w:hAnsi="Arial Narrow"/>
        </w:rPr>
      </w:pPr>
      <w:bookmarkStart w:id="36" w:name="_Toc207971559"/>
      <w:r w:rsidRPr="00D656B4">
        <w:rPr>
          <w:rFonts w:ascii="Arial Narrow" w:hAnsi="Arial Narrow"/>
        </w:rPr>
        <w:t>Multi-center Clinical Trials</w:t>
      </w:r>
      <w:bookmarkEnd w:id="36"/>
    </w:p>
    <w:p w14:paraId="3D3C54FB" w14:textId="2D98B7FA" w:rsidR="005316D9" w:rsidRPr="00D656B4" w:rsidRDefault="005316D9" w:rsidP="005316D9">
      <w:pPr>
        <w:pStyle w:val="Heading3"/>
        <w:rPr>
          <w:rFonts w:ascii="Arial Narrow" w:hAnsi="Arial Narrow"/>
        </w:rPr>
      </w:pPr>
      <w:bookmarkStart w:id="37" w:name="_Toc207971560"/>
      <w:r w:rsidRPr="00886D86">
        <w:rPr>
          <w:rFonts w:ascii="Arial Narrow" w:hAnsi="Arial Narrow"/>
          <w:color w:val="2F5496" w:themeColor="accent1" w:themeShade="BF"/>
        </w:rPr>
        <w:t xml:space="preserve">Multiple University </w:t>
      </w:r>
      <w:r w:rsidR="003E0A43" w:rsidRPr="00886D86">
        <w:rPr>
          <w:rFonts w:ascii="Arial Narrow" w:hAnsi="Arial Narrow"/>
          <w:color w:val="2F5496" w:themeColor="accent1" w:themeShade="BF"/>
        </w:rPr>
        <w:t xml:space="preserve">of Pittsburgh </w:t>
      </w:r>
      <w:r w:rsidRPr="00886D86">
        <w:rPr>
          <w:rFonts w:ascii="Arial Narrow" w:hAnsi="Arial Narrow"/>
          <w:color w:val="2F5496" w:themeColor="accent1" w:themeShade="BF"/>
        </w:rPr>
        <w:t>or UPMC Sites</w:t>
      </w:r>
      <w:bookmarkEnd w:id="37"/>
    </w:p>
    <w:p w14:paraId="61B2AD87" w14:textId="2180B7B4" w:rsidR="005316D9" w:rsidRPr="00D656B4" w:rsidRDefault="005316D9" w:rsidP="005316D9">
      <w:pPr>
        <w:ind w:left="2160"/>
        <w:rPr>
          <w:rFonts w:ascii="Arial Narrow" w:hAnsi="Arial Narrow"/>
        </w:rPr>
      </w:pPr>
      <w:r w:rsidRPr="00D656B4">
        <w:rPr>
          <w:rFonts w:ascii="Arial Narrow" w:hAnsi="Arial Narrow"/>
        </w:rPr>
        <w:t xml:space="preserve">University policy does not place restrictions on the conduct of a clinical investigation at multiple University </w:t>
      </w:r>
      <w:r w:rsidR="00160C3B" w:rsidRPr="00D656B4">
        <w:rPr>
          <w:rFonts w:ascii="Arial Narrow" w:hAnsi="Arial Narrow"/>
        </w:rPr>
        <w:t xml:space="preserve">of Pittsburgh </w:t>
      </w:r>
      <w:r w:rsidRPr="00D656B4">
        <w:rPr>
          <w:rFonts w:ascii="Arial Narrow" w:hAnsi="Arial Narrow"/>
        </w:rPr>
        <w:t>and/or UPMC (</w:t>
      </w:r>
      <w:r w:rsidR="0080631A" w:rsidRPr="00D656B4">
        <w:rPr>
          <w:rFonts w:ascii="Arial Narrow" w:hAnsi="Arial Narrow"/>
        </w:rPr>
        <w:t>Pitt</w:t>
      </w:r>
      <w:r w:rsidRPr="00D656B4">
        <w:rPr>
          <w:rFonts w:ascii="Arial Narrow" w:hAnsi="Arial Narrow"/>
        </w:rPr>
        <w:t xml:space="preserve">/UPMC) study sites under a </w:t>
      </w:r>
      <w:proofErr w:type="gramStart"/>
      <w:r w:rsidRPr="00D656B4">
        <w:rPr>
          <w:rFonts w:ascii="Arial Narrow" w:hAnsi="Arial Narrow"/>
        </w:rPr>
        <w:t>University</w:t>
      </w:r>
      <w:proofErr w:type="gramEnd"/>
      <w:r w:rsidRPr="00D656B4">
        <w:rPr>
          <w:rFonts w:ascii="Arial Narrow" w:hAnsi="Arial Narrow"/>
        </w:rPr>
        <w:t>-based IND or IDE application. However, if such is being planned, it must be recognized that the FDA regulations governing IND and IDE applications define an Investigator as “an individual who actually conducts a clinical investigation (i.e., under whose immediate direction the drug is administered or dispensed to a subject).”</w:t>
      </w:r>
    </w:p>
    <w:p w14:paraId="3B5CB333" w14:textId="3C98E21A" w:rsidR="005316D9" w:rsidRPr="00D656B4" w:rsidRDefault="005316D9" w:rsidP="005316D9">
      <w:pPr>
        <w:ind w:left="2160"/>
        <w:rPr>
          <w:rFonts w:ascii="Arial Narrow" w:hAnsi="Arial Narrow"/>
        </w:rPr>
      </w:pPr>
      <w:r w:rsidRPr="00D656B4">
        <w:rPr>
          <w:rFonts w:ascii="Arial Narrow" w:hAnsi="Arial Narrow"/>
        </w:rPr>
        <w:t xml:space="preserve">Thus, consideration should be given as to whether a single Investigator can adequately direct or supervise the conduct of the clinical investigation at multiple </w:t>
      </w:r>
      <w:r w:rsidR="00160C3B" w:rsidRPr="00D656B4">
        <w:rPr>
          <w:rFonts w:ascii="Arial Narrow" w:hAnsi="Arial Narrow"/>
        </w:rPr>
        <w:t>Pitt</w:t>
      </w:r>
      <w:r w:rsidRPr="00D656B4">
        <w:rPr>
          <w:rFonts w:ascii="Arial Narrow" w:hAnsi="Arial Narrow"/>
        </w:rPr>
        <w:t xml:space="preserve">/UPMC study sites. Sponsors of University-based IND and IDE applications should also be aware that the FDA has placed certain limitations on what the agency regards as “adequate Investigator supervision” of the clinical investigation. </w:t>
      </w:r>
      <w:r w:rsidR="00BE6564" w:rsidRPr="00D656B4">
        <w:rPr>
          <w:rFonts w:ascii="Arial Narrow" w:hAnsi="Arial Narrow"/>
        </w:rPr>
        <w:t xml:space="preserve">Refer to the FDA Guidance document, Investigator Responsibilities-Protecting the Rights, Safety, and Welfare of Study Participants, at </w:t>
      </w:r>
      <w:hyperlink r:id="rId30" w:history="1">
        <w:r w:rsidR="00BE6564" w:rsidRPr="00D656B4">
          <w:rPr>
            <w:rStyle w:val="Hyperlink"/>
            <w:rFonts w:ascii="Arial Narrow" w:hAnsi="Arial Narrow"/>
          </w:rPr>
          <w:t>https://www.fda.gov/media/77765/download</w:t>
        </w:r>
      </w:hyperlink>
      <w:r w:rsidR="00BE6564" w:rsidRPr="00D656B4">
        <w:rPr>
          <w:rFonts w:ascii="Arial Narrow" w:hAnsi="Arial Narrow"/>
        </w:rPr>
        <w:t xml:space="preserve">. </w:t>
      </w:r>
      <w:r w:rsidR="00582973" w:rsidRPr="00D656B4">
        <w:rPr>
          <w:rFonts w:ascii="Arial Narrow" w:hAnsi="Arial Narrow"/>
        </w:rPr>
        <w:t xml:space="preserve"> </w:t>
      </w:r>
      <w:r w:rsidRPr="00D656B4">
        <w:rPr>
          <w:rFonts w:ascii="Arial Narrow" w:hAnsi="Arial Narrow"/>
        </w:rPr>
        <w:t xml:space="preserve">Sponsors of University-based IND or IDE applications should consider appointing a separate study site Investigator for each of the involved </w:t>
      </w:r>
      <w:r w:rsidR="00A24AB0" w:rsidRPr="00D656B4">
        <w:rPr>
          <w:rFonts w:ascii="Arial Narrow" w:hAnsi="Arial Narrow"/>
        </w:rPr>
        <w:t>Pitt/</w:t>
      </w:r>
      <w:r w:rsidRPr="00D656B4">
        <w:rPr>
          <w:rFonts w:ascii="Arial Narrow" w:hAnsi="Arial Narrow"/>
        </w:rPr>
        <w:t>UPMC study sites.</w:t>
      </w:r>
    </w:p>
    <w:p w14:paraId="15109A3F" w14:textId="2D88393C" w:rsidR="005316D9" w:rsidRPr="00886D86" w:rsidRDefault="005316D9" w:rsidP="005316D9">
      <w:pPr>
        <w:pStyle w:val="Heading3"/>
        <w:rPr>
          <w:rFonts w:ascii="Arial Narrow" w:hAnsi="Arial Narrow"/>
          <w:color w:val="2F5496" w:themeColor="accent1" w:themeShade="BF"/>
        </w:rPr>
      </w:pPr>
      <w:bookmarkStart w:id="38" w:name="_Toc207971561"/>
      <w:r w:rsidRPr="00886D86">
        <w:rPr>
          <w:rFonts w:ascii="Arial Narrow" w:hAnsi="Arial Narrow"/>
          <w:color w:val="2F5496" w:themeColor="accent1" w:themeShade="BF"/>
        </w:rPr>
        <w:lastRenderedPageBreak/>
        <w:t>Multiple External Sites</w:t>
      </w:r>
      <w:bookmarkEnd w:id="38"/>
    </w:p>
    <w:p w14:paraId="5343408A" w14:textId="065C2E2C" w:rsidR="005316D9" w:rsidRPr="00D656B4" w:rsidRDefault="005316D9" w:rsidP="00B62701">
      <w:pPr>
        <w:ind w:left="2160"/>
        <w:rPr>
          <w:rFonts w:ascii="Arial Narrow" w:hAnsi="Arial Narrow"/>
        </w:rPr>
      </w:pPr>
      <w:r w:rsidRPr="00D656B4">
        <w:rPr>
          <w:rFonts w:ascii="Arial Narrow" w:hAnsi="Arial Narrow"/>
        </w:rPr>
        <w:t>The conduct of a multi-center clinical trial (i.e., a study involving one or more external sites) under a University-based IND or IDE application is only permitted upon satisfaction of the requirements set forth by the ECS-HSR</w:t>
      </w:r>
      <w:r w:rsidR="004F670C">
        <w:rPr>
          <w:rFonts w:ascii="Arial Narrow" w:hAnsi="Arial Narrow"/>
        </w:rPr>
        <w:t>.</w:t>
      </w:r>
    </w:p>
    <w:p w14:paraId="560FD3F6" w14:textId="19640330" w:rsidR="005316D9" w:rsidRPr="00D656B4" w:rsidRDefault="005316D9" w:rsidP="00B62701">
      <w:pPr>
        <w:ind w:left="2160"/>
        <w:rPr>
          <w:rFonts w:ascii="Arial Narrow" w:hAnsi="Arial Narrow"/>
        </w:rPr>
      </w:pPr>
      <w:r w:rsidRPr="00D656B4">
        <w:rPr>
          <w:rFonts w:ascii="Arial Narrow" w:hAnsi="Arial Narrow"/>
        </w:rPr>
        <w:t>Sponsors seeking to conduct a multi-site clinical trial under a University-based IND or IDE must have an acceptable plan to meet the</w:t>
      </w:r>
      <w:r w:rsidR="007878B0">
        <w:rPr>
          <w:rFonts w:ascii="Arial Narrow" w:hAnsi="Arial Narrow"/>
        </w:rPr>
        <w:t>ir</w:t>
      </w:r>
      <w:r w:rsidRPr="00D656B4">
        <w:rPr>
          <w:rFonts w:ascii="Arial Narrow" w:hAnsi="Arial Narrow"/>
        </w:rPr>
        <w:t xml:space="preserve">  obligation, as outlined in the federal regulations, to monitor the progress and the conduct of the study at each site and to manage the reporting requirements between site </w:t>
      </w:r>
      <w:r w:rsidR="00644F0B" w:rsidRPr="00D656B4">
        <w:rPr>
          <w:rFonts w:ascii="Arial Narrow" w:hAnsi="Arial Narrow"/>
        </w:rPr>
        <w:t>I</w:t>
      </w:r>
      <w:r w:rsidRPr="00D656B4">
        <w:rPr>
          <w:rFonts w:ascii="Arial Narrow" w:hAnsi="Arial Narrow"/>
        </w:rPr>
        <w:t>nvestigators and the Sponsor of the IND or IDE application.</w:t>
      </w:r>
    </w:p>
    <w:p w14:paraId="019C6EAA" w14:textId="2CDAFA91" w:rsidR="007878B0" w:rsidRPr="007878B0" w:rsidRDefault="005316D9" w:rsidP="007878B0">
      <w:pPr>
        <w:ind w:left="2160"/>
        <w:rPr>
          <w:rFonts w:ascii="Arial Narrow" w:hAnsi="Arial Narrow"/>
        </w:rPr>
      </w:pPr>
      <w:r w:rsidRPr="00D656B4">
        <w:rPr>
          <w:rFonts w:ascii="Arial Narrow" w:hAnsi="Arial Narrow"/>
        </w:rPr>
        <w:t xml:space="preserve">Sponsors planning the conduct of a multi-center clinical investigation under a </w:t>
      </w:r>
      <w:proofErr w:type="gramStart"/>
      <w:r w:rsidRPr="00D656B4">
        <w:rPr>
          <w:rFonts w:ascii="Arial Narrow" w:hAnsi="Arial Narrow"/>
        </w:rPr>
        <w:t>University</w:t>
      </w:r>
      <w:proofErr w:type="gramEnd"/>
      <w:r w:rsidRPr="00D656B4">
        <w:rPr>
          <w:rFonts w:ascii="Arial Narrow" w:hAnsi="Arial Narrow"/>
        </w:rPr>
        <w:t xml:space="preserve">-based IND or IDE application should incorporate, into the respective grant or contract application, sufficient funding to address </w:t>
      </w:r>
      <w:proofErr w:type="gramStart"/>
      <w:r w:rsidRPr="00D656B4">
        <w:rPr>
          <w:rFonts w:ascii="Arial Narrow" w:hAnsi="Arial Narrow"/>
        </w:rPr>
        <w:t>all of</w:t>
      </w:r>
      <w:proofErr w:type="gramEnd"/>
      <w:r w:rsidRPr="00D656B4">
        <w:rPr>
          <w:rFonts w:ascii="Arial Narrow" w:hAnsi="Arial Narrow"/>
        </w:rPr>
        <w:t xml:space="preserve"> the regulatory responsibilities associated with being an IND or IDE Sponsor. </w:t>
      </w:r>
      <w:r w:rsidR="00A92756" w:rsidRPr="00D656B4">
        <w:rPr>
          <w:rFonts w:ascii="Arial Narrow" w:hAnsi="Arial Narrow"/>
        </w:rPr>
        <w:t xml:space="preserve"> </w:t>
      </w:r>
      <w:r w:rsidRPr="00D656B4">
        <w:rPr>
          <w:rFonts w:ascii="Arial Narrow" w:hAnsi="Arial Narrow"/>
        </w:rPr>
        <w:t xml:space="preserve">The IND or IDE Sponsor must also establish appropriate processes </w:t>
      </w:r>
      <w:r w:rsidR="000D230B" w:rsidRPr="00D656B4">
        <w:rPr>
          <w:rFonts w:ascii="Arial Narrow" w:hAnsi="Arial Narrow"/>
        </w:rPr>
        <w:t xml:space="preserve">and procedures </w:t>
      </w:r>
      <w:r w:rsidRPr="00D656B4">
        <w:rPr>
          <w:rFonts w:ascii="Arial Narrow" w:hAnsi="Arial Narrow"/>
        </w:rPr>
        <w:t xml:space="preserve">directed at addressing these responsibilities. </w:t>
      </w:r>
      <w:r w:rsidR="00A92756" w:rsidRPr="00D656B4">
        <w:rPr>
          <w:rFonts w:ascii="Arial Narrow" w:hAnsi="Arial Narrow"/>
        </w:rPr>
        <w:t xml:space="preserve"> </w:t>
      </w:r>
      <w:r w:rsidRPr="00D656B4">
        <w:rPr>
          <w:rFonts w:ascii="Arial Narrow" w:hAnsi="Arial Narrow"/>
        </w:rPr>
        <w:t xml:space="preserve">The existence of these processes and procedures and the adequacy of available funding to support these processes will be the major considerations in the decision to permit the involvement of external study sites under a </w:t>
      </w:r>
      <w:proofErr w:type="gramStart"/>
      <w:r w:rsidRPr="00D656B4">
        <w:rPr>
          <w:rFonts w:ascii="Arial Narrow" w:hAnsi="Arial Narrow"/>
        </w:rPr>
        <w:t>University</w:t>
      </w:r>
      <w:proofErr w:type="gramEnd"/>
      <w:r w:rsidRPr="00D656B4">
        <w:rPr>
          <w:rFonts w:ascii="Arial Narrow" w:hAnsi="Arial Narrow"/>
        </w:rPr>
        <w:t xml:space="preserve">-based </w:t>
      </w:r>
      <w:r w:rsidR="003E0A8B">
        <w:rPr>
          <w:rFonts w:ascii="Arial Narrow" w:hAnsi="Arial Narrow"/>
        </w:rPr>
        <w:t xml:space="preserve">faculty held </w:t>
      </w:r>
      <w:r w:rsidRPr="00D656B4">
        <w:rPr>
          <w:rFonts w:ascii="Arial Narrow" w:hAnsi="Arial Narrow"/>
        </w:rPr>
        <w:t>IND or IDE application.</w:t>
      </w:r>
      <w:r w:rsidR="007878B0">
        <w:rPr>
          <w:rFonts w:ascii="Arial Narrow" w:hAnsi="Arial Narrow"/>
        </w:rPr>
        <w:t xml:space="preserve">  </w:t>
      </w:r>
      <w:r w:rsidR="007878B0" w:rsidRPr="007878B0">
        <w:rPr>
          <w:rFonts w:ascii="Arial Narrow" w:hAnsi="Arial Narrow"/>
        </w:rPr>
        <w:t>Consideration should be given to the number of participating sites as ECS-HSR services are limited with mid</w:t>
      </w:r>
      <w:r w:rsidR="00CB4450">
        <w:rPr>
          <w:rFonts w:ascii="Arial Narrow" w:hAnsi="Arial Narrow"/>
        </w:rPr>
        <w:t xml:space="preserve"> and</w:t>
      </w:r>
      <w:r w:rsidR="00872F4B">
        <w:rPr>
          <w:rFonts w:ascii="Arial Narrow" w:hAnsi="Arial Narrow"/>
        </w:rPr>
        <w:t xml:space="preserve"> </w:t>
      </w:r>
      <w:proofErr w:type="gramStart"/>
      <w:r w:rsidR="007878B0" w:rsidRPr="007878B0">
        <w:rPr>
          <w:rFonts w:ascii="Arial Narrow" w:hAnsi="Arial Narrow"/>
        </w:rPr>
        <w:t>large scale</w:t>
      </w:r>
      <w:proofErr w:type="gramEnd"/>
      <w:r w:rsidR="007878B0" w:rsidRPr="007878B0">
        <w:rPr>
          <w:rFonts w:ascii="Arial Narrow" w:hAnsi="Arial Narrow"/>
        </w:rPr>
        <w:t xml:space="preserve"> trials.</w:t>
      </w:r>
    </w:p>
    <w:p w14:paraId="694E1512" w14:textId="77777777" w:rsidR="007878B0" w:rsidRPr="007878B0" w:rsidRDefault="007878B0" w:rsidP="007878B0">
      <w:pPr>
        <w:ind w:left="2160"/>
        <w:rPr>
          <w:rFonts w:ascii="Arial Narrow" w:hAnsi="Arial Narrow"/>
        </w:rPr>
      </w:pPr>
      <w:r w:rsidRPr="007878B0">
        <w:rPr>
          <w:rFonts w:ascii="Arial Narrow" w:hAnsi="Arial Narrow"/>
        </w:rPr>
        <w:t>(i)</w:t>
      </w:r>
      <w:r w:rsidRPr="007878B0">
        <w:rPr>
          <w:rFonts w:ascii="Arial Narrow" w:hAnsi="Arial Narrow"/>
        </w:rPr>
        <w:tab/>
        <w:t>Small Scale Multicenter Trials</w:t>
      </w:r>
    </w:p>
    <w:p w14:paraId="738B4D48" w14:textId="77777777" w:rsidR="007878B0" w:rsidRPr="007878B0" w:rsidRDefault="007878B0" w:rsidP="00705583">
      <w:pPr>
        <w:ind w:left="2880"/>
        <w:rPr>
          <w:rFonts w:ascii="Arial Narrow" w:hAnsi="Arial Narrow"/>
        </w:rPr>
      </w:pPr>
      <w:r w:rsidRPr="007878B0">
        <w:rPr>
          <w:rFonts w:ascii="Arial Narrow" w:hAnsi="Arial Narrow"/>
        </w:rPr>
        <w:t xml:space="preserve">A </w:t>
      </w:r>
      <w:proofErr w:type="gramStart"/>
      <w:r w:rsidRPr="007878B0">
        <w:rPr>
          <w:rFonts w:ascii="Arial Narrow" w:hAnsi="Arial Narrow"/>
        </w:rPr>
        <w:t>small scale</w:t>
      </w:r>
      <w:proofErr w:type="gramEnd"/>
      <w:r w:rsidRPr="007878B0">
        <w:rPr>
          <w:rFonts w:ascii="Arial Narrow" w:hAnsi="Arial Narrow"/>
        </w:rPr>
        <w:t xml:space="preserve"> multicenter trial involves 1-5 external sites.  </w:t>
      </w:r>
    </w:p>
    <w:p w14:paraId="7D32DAC1" w14:textId="77777777" w:rsidR="007878B0" w:rsidRPr="007878B0" w:rsidRDefault="007878B0" w:rsidP="007878B0">
      <w:pPr>
        <w:ind w:left="2160"/>
        <w:rPr>
          <w:rFonts w:ascii="Arial Narrow" w:hAnsi="Arial Narrow"/>
        </w:rPr>
      </w:pPr>
      <w:r w:rsidRPr="007878B0">
        <w:rPr>
          <w:rFonts w:ascii="Arial Narrow" w:hAnsi="Arial Narrow"/>
        </w:rPr>
        <w:t>(ii)</w:t>
      </w:r>
      <w:r w:rsidRPr="007878B0">
        <w:rPr>
          <w:rFonts w:ascii="Arial Narrow" w:hAnsi="Arial Narrow"/>
        </w:rPr>
        <w:tab/>
      </w:r>
      <w:proofErr w:type="spellStart"/>
      <w:r w:rsidRPr="007878B0">
        <w:rPr>
          <w:rFonts w:ascii="Arial Narrow" w:hAnsi="Arial Narrow"/>
        </w:rPr>
        <w:t>Mid Scale</w:t>
      </w:r>
      <w:proofErr w:type="spellEnd"/>
      <w:r w:rsidRPr="007878B0">
        <w:rPr>
          <w:rFonts w:ascii="Arial Narrow" w:hAnsi="Arial Narrow"/>
        </w:rPr>
        <w:t xml:space="preserve"> Multicenter Trials</w:t>
      </w:r>
    </w:p>
    <w:p w14:paraId="22FF2570" w14:textId="3CA69617" w:rsidR="007878B0" w:rsidRPr="007878B0" w:rsidRDefault="007878B0" w:rsidP="00705583">
      <w:pPr>
        <w:ind w:left="2880"/>
        <w:rPr>
          <w:rFonts w:ascii="Arial Narrow" w:hAnsi="Arial Narrow"/>
        </w:rPr>
      </w:pPr>
      <w:r w:rsidRPr="007878B0">
        <w:rPr>
          <w:rFonts w:ascii="Arial Narrow" w:hAnsi="Arial Narrow"/>
        </w:rPr>
        <w:t xml:space="preserve">A </w:t>
      </w:r>
      <w:proofErr w:type="spellStart"/>
      <w:r w:rsidRPr="007878B0">
        <w:rPr>
          <w:rFonts w:ascii="Arial Narrow" w:hAnsi="Arial Narrow"/>
        </w:rPr>
        <w:t>mid scale</w:t>
      </w:r>
      <w:proofErr w:type="spellEnd"/>
      <w:r w:rsidRPr="007878B0">
        <w:rPr>
          <w:rFonts w:ascii="Arial Narrow" w:hAnsi="Arial Narrow"/>
        </w:rPr>
        <w:t xml:space="preserve"> multicenter trial involves </w:t>
      </w:r>
      <w:r>
        <w:rPr>
          <w:rFonts w:ascii="Arial Narrow" w:hAnsi="Arial Narrow"/>
        </w:rPr>
        <w:t>6</w:t>
      </w:r>
      <w:r w:rsidRPr="007878B0">
        <w:rPr>
          <w:rFonts w:ascii="Arial Narrow" w:hAnsi="Arial Narrow"/>
        </w:rPr>
        <w:t>-15 external sites.</w:t>
      </w:r>
    </w:p>
    <w:p w14:paraId="491B32D3" w14:textId="77777777" w:rsidR="007878B0" w:rsidRPr="007878B0" w:rsidRDefault="007878B0" w:rsidP="007878B0">
      <w:pPr>
        <w:ind w:left="2160"/>
        <w:rPr>
          <w:rFonts w:ascii="Arial Narrow" w:hAnsi="Arial Narrow"/>
        </w:rPr>
      </w:pPr>
      <w:r w:rsidRPr="007878B0">
        <w:rPr>
          <w:rFonts w:ascii="Arial Narrow" w:hAnsi="Arial Narrow"/>
        </w:rPr>
        <w:t>(iii)</w:t>
      </w:r>
      <w:r w:rsidRPr="007878B0">
        <w:rPr>
          <w:rFonts w:ascii="Arial Narrow" w:hAnsi="Arial Narrow"/>
        </w:rPr>
        <w:tab/>
        <w:t>Large Scale Multicenter Trials</w:t>
      </w:r>
    </w:p>
    <w:p w14:paraId="0E170B2F" w14:textId="3379B23A" w:rsidR="005316D9" w:rsidRPr="00D656B4" w:rsidRDefault="007878B0" w:rsidP="00705583">
      <w:pPr>
        <w:ind w:left="2880"/>
        <w:rPr>
          <w:rFonts w:ascii="Arial Narrow" w:hAnsi="Arial Narrow"/>
        </w:rPr>
      </w:pPr>
      <w:r w:rsidRPr="007878B0">
        <w:rPr>
          <w:rFonts w:ascii="Arial Narrow" w:hAnsi="Arial Narrow"/>
        </w:rPr>
        <w:t xml:space="preserve">A </w:t>
      </w:r>
      <w:proofErr w:type="gramStart"/>
      <w:r w:rsidRPr="007878B0">
        <w:rPr>
          <w:rFonts w:ascii="Arial Narrow" w:hAnsi="Arial Narrow"/>
        </w:rPr>
        <w:t>large scale</w:t>
      </w:r>
      <w:proofErr w:type="gramEnd"/>
      <w:r w:rsidRPr="007878B0">
        <w:rPr>
          <w:rFonts w:ascii="Arial Narrow" w:hAnsi="Arial Narrow"/>
        </w:rPr>
        <w:t xml:space="preserve"> multicenter trial involves 15 or more sites.</w:t>
      </w:r>
    </w:p>
    <w:p w14:paraId="2514C857" w14:textId="77777777" w:rsidR="005316D9" w:rsidRPr="00D656B4" w:rsidRDefault="005316D9" w:rsidP="00C71A1E">
      <w:pPr>
        <w:ind w:left="2160"/>
        <w:rPr>
          <w:rFonts w:ascii="Arial Narrow" w:hAnsi="Arial Narrow"/>
        </w:rPr>
      </w:pPr>
      <w:r w:rsidRPr="00D656B4">
        <w:rPr>
          <w:rFonts w:ascii="Arial Narrow" w:hAnsi="Arial Narrow"/>
        </w:rPr>
        <w:t xml:space="preserve">Please refer to </w:t>
      </w:r>
      <w:hyperlink r:id="rId31" w:history="1">
        <w:r w:rsidRPr="00D656B4">
          <w:rPr>
            <w:rStyle w:val="Hyperlink"/>
            <w:rFonts w:ascii="Arial Narrow" w:hAnsi="Arial Narrow"/>
          </w:rPr>
          <w:t>https://www.ecshsr.pitt.edu/multicenter-guidance-content</w:t>
        </w:r>
      </w:hyperlink>
      <w:r w:rsidRPr="00D656B4">
        <w:rPr>
          <w:rFonts w:ascii="Arial Narrow" w:hAnsi="Arial Narrow"/>
        </w:rPr>
        <w:t xml:space="preserve"> for additional information and required application.</w:t>
      </w:r>
    </w:p>
    <w:p w14:paraId="29568946" w14:textId="1AC3663A" w:rsidR="005316D9" w:rsidRPr="00D656B4" w:rsidRDefault="005316D9" w:rsidP="005316D9">
      <w:pPr>
        <w:pStyle w:val="Heading2"/>
        <w:rPr>
          <w:rFonts w:ascii="Arial Narrow" w:hAnsi="Arial Narrow"/>
        </w:rPr>
      </w:pPr>
      <w:bookmarkStart w:id="39" w:name="_Toc207971562"/>
      <w:r w:rsidRPr="00D656B4">
        <w:rPr>
          <w:rFonts w:ascii="Arial Narrow" w:hAnsi="Arial Narrow"/>
        </w:rPr>
        <w:t xml:space="preserve">GCP </w:t>
      </w:r>
      <w:r w:rsidR="00554733" w:rsidRPr="00D656B4">
        <w:rPr>
          <w:rFonts w:ascii="Arial Narrow" w:hAnsi="Arial Narrow"/>
        </w:rPr>
        <w:t>Training</w:t>
      </w:r>
      <w:r w:rsidRPr="00D656B4">
        <w:rPr>
          <w:rFonts w:ascii="Arial Narrow" w:hAnsi="Arial Narrow"/>
        </w:rPr>
        <w:t xml:space="preserve"> </w:t>
      </w:r>
      <w:r w:rsidR="009D2D6E" w:rsidRPr="00D656B4">
        <w:rPr>
          <w:rFonts w:ascii="Arial Narrow" w:hAnsi="Arial Narrow"/>
        </w:rPr>
        <w:t xml:space="preserve">and Requirements </w:t>
      </w:r>
      <w:r w:rsidRPr="00D656B4">
        <w:rPr>
          <w:rFonts w:ascii="Arial Narrow" w:hAnsi="Arial Narrow"/>
        </w:rPr>
        <w:t>in the Conduct of Clinical Trials</w:t>
      </w:r>
      <w:bookmarkEnd w:id="39"/>
    </w:p>
    <w:p w14:paraId="3119D8C7" w14:textId="1099DEE2" w:rsidR="00B123B3" w:rsidRPr="00D656B4" w:rsidRDefault="00907693" w:rsidP="00B123B3">
      <w:pPr>
        <w:spacing w:after="0" w:line="240" w:lineRule="auto"/>
        <w:ind w:left="1440"/>
        <w:rPr>
          <w:rFonts w:ascii="Arial Narrow" w:eastAsia="Times New Roman" w:hAnsi="Arial Narrow" w:cstheme="minorHAnsi"/>
          <w:color w:val="2B2B2B"/>
        </w:rPr>
      </w:pPr>
      <w:r w:rsidRPr="00D656B4">
        <w:rPr>
          <w:rFonts w:ascii="Arial Narrow" w:eastAsia="Times New Roman" w:hAnsi="Arial Narrow" w:cstheme="minorHAnsi"/>
          <w:color w:val="2B2B2B"/>
        </w:rPr>
        <w:t>All Investigators and research team members who are engaged in the conduct, oversight</w:t>
      </w:r>
      <w:r w:rsidR="00B753C0" w:rsidRPr="00D656B4">
        <w:rPr>
          <w:rFonts w:ascii="Arial Narrow" w:eastAsia="Times New Roman" w:hAnsi="Arial Narrow" w:cstheme="minorHAnsi"/>
          <w:color w:val="2B2B2B"/>
        </w:rPr>
        <w:t>,</w:t>
      </w:r>
      <w:r w:rsidRPr="00D656B4">
        <w:rPr>
          <w:rFonts w:ascii="Arial Narrow" w:eastAsia="Times New Roman" w:hAnsi="Arial Narrow" w:cstheme="minorHAnsi"/>
          <w:color w:val="2B2B2B"/>
        </w:rPr>
        <w:t xml:space="preserve"> or management of clinical trials (</w:t>
      </w:r>
      <w:r w:rsidR="00A92756" w:rsidRPr="00D656B4">
        <w:rPr>
          <w:rFonts w:ascii="Arial Narrow" w:eastAsia="Times New Roman" w:hAnsi="Arial Narrow" w:cstheme="minorHAnsi"/>
          <w:color w:val="2B2B2B"/>
        </w:rPr>
        <w:t>a</w:t>
      </w:r>
      <w:r w:rsidRPr="00D656B4">
        <w:rPr>
          <w:rFonts w:ascii="Arial Narrow" w:eastAsia="Times New Roman" w:hAnsi="Arial Narrow" w:cstheme="minorHAnsi"/>
          <w:color w:val="2B2B2B"/>
        </w:rPr>
        <w:t>s defined by the NIH) are</w:t>
      </w:r>
      <w:r w:rsidR="00E462A1" w:rsidRPr="00D656B4">
        <w:rPr>
          <w:rFonts w:ascii="Arial Narrow" w:eastAsia="Times New Roman" w:hAnsi="Arial Narrow" w:cstheme="minorHAnsi"/>
          <w:color w:val="2B2B2B"/>
        </w:rPr>
        <w:t xml:space="preserve"> </w:t>
      </w:r>
      <w:r w:rsidRPr="00D656B4">
        <w:rPr>
          <w:rFonts w:ascii="Arial Narrow" w:eastAsia="Times New Roman" w:hAnsi="Arial Narrow" w:cstheme="minorHAnsi"/>
          <w:color w:val="2B2B2B"/>
        </w:rPr>
        <w:t>required</w:t>
      </w:r>
      <w:r w:rsidR="00E462A1" w:rsidRPr="00D656B4">
        <w:rPr>
          <w:rFonts w:ascii="Arial Narrow" w:eastAsia="Times New Roman" w:hAnsi="Arial Narrow" w:cstheme="minorHAnsi"/>
          <w:color w:val="2B2B2B"/>
        </w:rPr>
        <w:t xml:space="preserve"> </w:t>
      </w:r>
      <w:r w:rsidRPr="00D656B4">
        <w:rPr>
          <w:rFonts w:ascii="Arial Narrow" w:eastAsia="Times New Roman" w:hAnsi="Arial Narrow" w:cstheme="minorHAnsi"/>
          <w:color w:val="2B2B2B"/>
        </w:rPr>
        <w:t xml:space="preserve">to complete the CITI GCP </w:t>
      </w:r>
      <w:r w:rsidR="00B753C0" w:rsidRPr="00D656B4">
        <w:rPr>
          <w:rFonts w:ascii="Arial Narrow" w:eastAsia="Times New Roman" w:hAnsi="Arial Narrow" w:cstheme="minorHAnsi"/>
          <w:color w:val="2B2B2B"/>
        </w:rPr>
        <w:t xml:space="preserve">for Clinical Trials with Investigational Drugs and Medical Devices (US FDA focused) </w:t>
      </w:r>
      <w:r w:rsidRPr="00D656B4">
        <w:rPr>
          <w:rFonts w:ascii="Arial Narrow" w:eastAsia="Times New Roman" w:hAnsi="Arial Narrow" w:cstheme="minorHAnsi"/>
          <w:color w:val="2B2B2B"/>
        </w:rPr>
        <w:t>training course before they participate in any research activities.</w:t>
      </w:r>
      <w:r w:rsidR="00E462A1" w:rsidRPr="00D656B4">
        <w:rPr>
          <w:rFonts w:ascii="Arial Narrow" w:eastAsia="Times New Roman" w:hAnsi="Arial Narrow" w:cstheme="minorHAnsi"/>
          <w:color w:val="2B2B2B"/>
        </w:rPr>
        <w:t xml:space="preserve"> </w:t>
      </w:r>
      <w:r w:rsidRPr="00D656B4">
        <w:rPr>
          <w:rFonts w:ascii="Arial Narrow" w:eastAsia="Times New Roman" w:hAnsi="Arial Narrow" w:cstheme="minorHAnsi"/>
          <w:color w:val="2B2B2B"/>
        </w:rPr>
        <w:t>The University has extended this requirement to all research studies that meet the definition of a clinical trial regardless of the funding source.</w:t>
      </w:r>
    </w:p>
    <w:p w14:paraId="29F5A328" w14:textId="77777777" w:rsidR="00B123B3" w:rsidRPr="00D656B4" w:rsidRDefault="00B123B3" w:rsidP="00B123B3">
      <w:pPr>
        <w:spacing w:after="0" w:line="240" w:lineRule="auto"/>
        <w:ind w:left="720"/>
        <w:rPr>
          <w:rFonts w:ascii="Arial Narrow" w:eastAsia="Times New Roman" w:hAnsi="Arial Narrow" w:cstheme="minorHAnsi"/>
          <w:color w:val="2B2B2B"/>
        </w:rPr>
      </w:pPr>
    </w:p>
    <w:p w14:paraId="23E88C79" w14:textId="54E2EF1C" w:rsidR="00907693" w:rsidRPr="00D656B4" w:rsidRDefault="00907693" w:rsidP="00B123B3">
      <w:pPr>
        <w:spacing w:after="0" w:line="240" w:lineRule="auto"/>
        <w:ind w:left="1440"/>
        <w:rPr>
          <w:rFonts w:ascii="Arial Narrow" w:eastAsia="Times New Roman" w:hAnsi="Arial Narrow" w:cstheme="minorHAnsi"/>
          <w:color w:val="2B2B2B"/>
        </w:rPr>
      </w:pPr>
      <w:r w:rsidRPr="00D656B4">
        <w:rPr>
          <w:rFonts w:ascii="Arial Narrow" w:eastAsia="Times New Roman" w:hAnsi="Arial Narrow" w:cstheme="minorHAnsi"/>
          <w:color w:val="2B2B2B"/>
        </w:rPr>
        <w:t xml:space="preserve">It is the responsibility of the </w:t>
      </w:r>
      <w:r w:rsidR="00A92756" w:rsidRPr="00D656B4">
        <w:rPr>
          <w:rFonts w:ascii="Arial Narrow" w:eastAsia="Times New Roman" w:hAnsi="Arial Narrow" w:cstheme="minorHAnsi"/>
          <w:color w:val="2B2B2B"/>
        </w:rPr>
        <w:t>Sponsor-</w:t>
      </w:r>
      <w:r w:rsidR="00B753C0" w:rsidRPr="00D656B4">
        <w:rPr>
          <w:rFonts w:ascii="Arial Narrow" w:eastAsia="Times New Roman" w:hAnsi="Arial Narrow" w:cstheme="minorHAnsi"/>
          <w:color w:val="2B2B2B"/>
        </w:rPr>
        <w:t>I</w:t>
      </w:r>
      <w:r w:rsidRPr="00D656B4">
        <w:rPr>
          <w:rFonts w:ascii="Arial Narrow" w:eastAsia="Times New Roman" w:hAnsi="Arial Narrow" w:cstheme="minorHAnsi"/>
          <w:color w:val="2B2B2B"/>
        </w:rPr>
        <w:t xml:space="preserve">nvestigator to ensure that all members of the research team who meet this requirement (see guidance below) complete </w:t>
      </w:r>
      <w:r w:rsidR="00644F0B" w:rsidRPr="00D656B4">
        <w:rPr>
          <w:rFonts w:ascii="Arial Narrow" w:eastAsia="Times New Roman" w:hAnsi="Arial Narrow" w:cstheme="minorHAnsi"/>
          <w:color w:val="2B2B2B"/>
        </w:rPr>
        <w:t xml:space="preserve">FDA </w:t>
      </w:r>
      <w:r w:rsidRPr="00D656B4">
        <w:rPr>
          <w:rFonts w:ascii="Arial Narrow" w:eastAsia="Times New Roman" w:hAnsi="Arial Narrow" w:cstheme="minorHAnsi"/>
          <w:color w:val="2B2B2B"/>
        </w:rPr>
        <w:t xml:space="preserve">GCP training </w:t>
      </w:r>
      <w:r w:rsidR="00644F0B" w:rsidRPr="00D656B4">
        <w:rPr>
          <w:rFonts w:ascii="Arial Narrow" w:eastAsia="Times New Roman" w:hAnsi="Arial Narrow" w:cstheme="minorHAnsi"/>
          <w:color w:val="2B2B2B"/>
        </w:rPr>
        <w:t xml:space="preserve">requirements </w:t>
      </w:r>
      <w:r w:rsidRPr="00D656B4">
        <w:rPr>
          <w:rFonts w:ascii="Arial Narrow" w:eastAsia="Times New Roman" w:hAnsi="Arial Narrow" w:cstheme="minorHAnsi"/>
          <w:color w:val="2B2B2B"/>
        </w:rPr>
        <w:t xml:space="preserve">and maintain certification </w:t>
      </w:r>
      <w:proofErr w:type="gramStart"/>
      <w:r w:rsidRPr="00D656B4">
        <w:rPr>
          <w:rFonts w:ascii="Arial Narrow" w:eastAsia="Times New Roman" w:hAnsi="Arial Narrow" w:cstheme="minorHAnsi"/>
          <w:color w:val="2B2B2B"/>
        </w:rPr>
        <w:t>during the course of</w:t>
      </w:r>
      <w:proofErr w:type="gramEnd"/>
      <w:r w:rsidRPr="00D656B4">
        <w:rPr>
          <w:rFonts w:ascii="Arial Narrow" w:eastAsia="Times New Roman" w:hAnsi="Arial Narrow" w:cstheme="minorHAnsi"/>
          <w:color w:val="2B2B2B"/>
        </w:rPr>
        <w:t xml:space="preserve"> the study.</w:t>
      </w:r>
    </w:p>
    <w:p w14:paraId="7E39F2C0" w14:textId="77777777" w:rsidR="009D2D6E" w:rsidRPr="00D656B4" w:rsidRDefault="009D2D6E" w:rsidP="009D2D6E">
      <w:pPr>
        <w:spacing w:after="0" w:line="240" w:lineRule="auto"/>
        <w:ind w:left="1440"/>
        <w:rPr>
          <w:rFonts w:ascii="Arial Narrow" w:eastAsia="Times New Roman" w:hAnsi="Arial Narrow" w:cstheme="minorHAnsi"/>
          <w:color w:val="2B2B2B"/>
        </w:rPr>
      </w:pPr>
    </w:p>
    <w:p w14:paraId="1022B2A7" w14:textId="090971D4" w:rsidR="009D2D6E" w:rsidRPr="00D656B4" w:rsidRDefault="009D2D6E" w:rsidP="009D2D6E">
      <w:pPr>
        <w:spacing w:after="0" w:line="240" w:lineRule="auto"/>
        <w:ind w:left="1440"/>
        <w:rPr>
          <w:rFonts w:ascii="Arial Narrow" w:eastAsia="Times New Roman" w:hAnsi="Arial Narrow" w:cstheme="minorHAnsi"/>
          <w:b/>
          <w:bCs/>
          <w:color w:val="2B2B2B"/>
        </w:rPr>
      </w:pPr>
      <w:r w:rsidRPr="00D656B4">
        <w:rPr>
          <w:rFonts w:ascii="Arial Narrow" w:eastAsia="Times New Roman" w:hAnsi="Arial Narrow" w:cstheme="minorHAnsi"/>
          <w:b/>
          <w:bCs/>
          <w:color w:val="2B2B2B"/>
        </w:rPr>
        <w:t xml:space="preserve">Those required to take </w:t>
      </w:r>
      <w:r w:rsidR="00644F0B" w:rsidRPr="00D656B4">
        <w:rPr>
          <w:rFonts w:ascii="Arial Narrow" w:eastAsia="Times New Roman" w:hAnsi="Arial Narrow" w:cstheme="minorHAnsi"/>
          <w:b/>
          <w:bCs/>
          <w:color w:val="2B2B2B"/>
        </w:rPr>
        <w:t xml:space="preserve">FDA </w:t>
      </w:r>
      <w:r w:rsidRPr="00D656B4">
        <w:rPr>
          <w:rFonts w:ascii="Arial Narrow" w:eastAsia="Times New Roman" w:hAnsi="Arial Narrow" w:cstheme="minorHAnsi"/>
          <w:b/>
          <w:bCs/>
          <w:color w:val="2B2B2B"/>
        </w:rPr>
        <w:t>GCP training include those who:</w:t>
      </w:r>
    </w:p>
    <w:p w14:paraId="1E2C70BC" w14:textId="0D24CCFA" w:rsidR="009D2D6E" w:rsidRPr="00D656B4" w:rsidRDefault="009D2D6E" w:rsidP="009D2D6E">
      <w:pPr>
        <w:pStyle w:val="ListParagraph"/>
        <w:numPr>
          <w:ilvl w:val="0"/>
          <w:numId w:val="18"/>
        </w:numPr>
        <w:ind w:left="1800"/>
        <w:rPr>
          <w:rFonts w:ascii="Arial Narrow" w:hAnsi="Arial Narrow"/>
        </w:rPr>
      </w:pPr>
      <w:r w:rsidRPr="00D656B4">
        <w:rPr>
          <w:rFonts w:ascii="Arial Narrow" w:hAnsi="Arial Narrow"/>
        </w:rPr>
        <w:t>Manage participant recruitment and enrollment, including obtaining consent</w:t>
      </w:r>
    </w:p>
    <w:p w14:paraId="29ED9B63" w14:textId="3C483A02" w:rsidR="009D2D6E" w:rsidRPr="00D656B4" w:rsidRDefault="009D2D6E" w:rsidP="009D2D6E">
      <w:pPr>
        <w:pStyle w:val="ListParagraph"/>
        <w:numPr>
          <w:ilvl w:val="0"/>
          <w:numId w:val="18"/>
        </w:numPr>
        <w:ind w:left="1800"/>
        <w:rPr>
          <w:rFonts w:ascii="Arial Narrow" w:hAnsi="Arial Narrow"/>
        </w:rPr>
      </w:pPr>
      <w:r w:rsidRPr="00D656B4">
        <w:rPr>
          <w:rFonts w:ascii="Arial Narrow" w:hAnsi="Arial Narrow"/>
        </w:rPr>
        <w:t>Perform research procedures or evaluations</w:t>
      </w:r>
    </w:p>
    <w:p w14:paraId="1B6EFC8F" w14:textId="40C25405" w:rsidR="009D2D6E" w:rsidRPr="00D656B4" w:rsidRDefault="009D2D6E" w:rsidP="009D2D6E">
      <w:pPr>
        <w:pStyle w:val="ListParagraph"/>
        <w:numPr>
          <w:ilvl w:val="0"/>
          <w:numId w:val="18"/>
        </w:numPr>
        <w:ind w:left="1800"/>
        <w:rPr>
          <w:rFonts w:ascii="Arial Narrow" w:hAnsi="Arial Narrow"/>
        </w:rPr>
      </w:pPr>
      <w:r w:rsidRPr="00D656B4">
        <w:rPr>
          <w:rFonts w:ascii="Arial Narrow" w:hAnsi="Arial Narrow"/>
        </w:rPr>
        <w:t>Contribute significantly to the collection and recording of research data or</w:t>
      </w:r>
    </w:p>
    <w:p w14:paraId="0BDBBA64" w14:textId="5C33525B" w:rsidR="009D2D6E" w:rsidRPr="00D656B4" w:rsidRDefault="009D2D6E" w:rsidP="009D2D6E">
      <w:pPr>
        <w:pStyle w:val="ListParagraph"/>
        <w:numPr>
          <w:ilvl w:val="0"/>
          <w:numId w:val="18"/>
        </w:numPr>
        <w:ind w:left="1800"/>
        <w:rPr>
          <w:rFonts w:ascii="Arial Narrow" w:hAnsi="Arial Narrow"/>
        </w:rPr>
      </w:pPr>
      <w:r w:rsidRPr="00D656B4">
        <w:rPr>
          <w:rFonts w:ascii="Arial Narrow" w:hAnsi="Arial Narrow"/>
        </w:rPr>
        <w:t>Contribute significantly to data management</w:t>
      </w:r>
    </w:p>
    <w:p w14:paraId="078A49E6" w14:textId="4637E028" w:rsidR="009D2D6E" w:rsidRPr="00D656B4" w:rsidRDefault="009D2D6E" w:rsidP="009D2D6E">
      <w:pPr>
        <w:pStyle w:val="ListParagraph"/>
        <w:numPr>
          <w:ilvl w:val="0"/>
          <w:numId w:val="18"/>
        </w:numPr>
        <w:ind w:left="1800"/>
        <w:rPr>
          <w:rFonts w:ascii="Arial Narrow" w:hAnsi="Arial Narrow"/>
        </w:rPr>
      </w:pPr>
      <w:r w:rsidRPr="00D656B4">
        <w:rPr>
          <w:rFonts w:ascii="Arial Narrow" w:hAnsi="Arial Narrow"/>
        </w:rPr>
        <w:t>Have more than minimal contact with the research subjects or their identifiable study records or specimens</w:t>
      </w:r>
    </w:p>
    <w:p w14:paraId="5F41BF8A" w14:textId="55356D4D" w:rsidR="009D2D6E" w:rsidRPr="00D656B4" w:rsidRDefault="009D2D6E" w:rsidP="009D2D6E">
      <w:pPr>
        <w:spacing w:after="0" w:line="240" w:lineRule="auto"/>
        <w:ind w:left="1440"/>
        <w:rPr>
          <w:rFonts w:ascii="Arial Narrow" w:eastAsia="Times New Roman" w:hAnsi="Arial Narrow" w:cstheme="minorHAnsi"/>
          <w:b/>
          <w:bCs/>
          <w:color w:val="2B2B2B"/>
        </w:rPr>
      </w:pPr>
      <w:r w:rsidRPr="00D656B4">
        <w:rPr>
          <w:rFonts w:ascii="Arial Narrow" w:eastAsia="Times New Roman" w:hAnsi="Arial Narrow" w:cstheme="minorHAnsi"/>
          <w:b/>
          <w:bCs/>
          <w:color w:val="2B2B2B"/>
        </w:rPr>
        <w:t>Those not required to take GCP training include:</w:t>
      </w:r>
    </w:p>
    <w:p w14:paraId="785DF9CE" w14:textId="77777777" w:rsidR="009D2D6E" w:rsidRPr="00D656B4" w:rsidRDefault="009D2D6E" w:rsidP="009D2D6E">
      <w:pPr>
        <w:spacing w:after="0" w:line="240" w:lineRule="auto"/>
        <w:ind w:left="1440"/>
        <w:rPr>
          <w:rFonts w:ascii="Arial Narrow" w:eastAsia="Times New Roman" w:hAnsi="Arial Narrow" w:cstheme="minorHAnsi"/>
          <w:color w:val="2B2B2B"/>
        </w:rPr>
      </w:pPr>
      <w:r w:rsidRPr="00D656B4">
        <w:rPr>
          <w:rFonts w:ascii="Arial Narrow" w:eastAsia="Times New Roman" w:hAnsi="Arial Narrow" w:cstheme="minorHAnsi"/>
          <w:color w:val="2B2B2B"/>
        </w:rPr>
        <w:t>Hospital staff (including nurses, residents, fellows, or office staff) who provide ancillary or intermittent care but do not make a direct and significant contribution to the study or administrators or individuals who perform routine or supportive tasks related to the research.</w:t>
      </w:r>
    </w:p>
    <w:p w14:paraId="4D4FCEBB" w14:textId="77777777" w:rsidR="009D2D6E" w:rsidRPr="00D656B4" w:rsidRDefault="009D2D6E" w:rsidP="009D2D6E">
      <w:pPr>
        <w:spacing w:after="0" w:line="240" w:lineRule="auto"/>
        <w:ind w:left="1440"/>
        <w:rPr>
          <w:rFonts w:ascii="Arial Narrow" w:eastAsia="Times New Roman" w:hAnsi="Arial Narrow" w:cstheme="minorHAnsi"/>
          <w:color w:val="2B2B2B"/>
        </w:rPr>
      </w:pPr>
    </w:p>
    <w:p w14:paraId="6AC9850F" w14:textId="29AE52CC" w:rsidR="00A92756" w:rsidRPr="00D656B4" w:rsidRDefault="00A92756" w:rsidP="004B40D1">
      <w:pPr>
        <w:spacing w:after="0" w:line="240" w:lineRule="auto"/>
        <w:ind w:left="1440"/>
        <w:rPr>
          <w:rFonts w:ascii="Arial Narrow" w:eastAsia="Times New Roman" w:hAnsi="Arial Narrow" w:cstheme="minorHAnsi"/>
          <w:color w:val="2B2B2B"/>
        </w:rPr>
      </w:pPr>
      <w:r w:rsidRPr="00D656B4">
        <w:rPr>
          <w:rFonts w:ascii="Arial Narrow" w:eastAsia="Times New Roman" w:hAnsi="Arial Narrow" w:cstheme="minorHAnsi"/>
          <w:color w:val="2B2B2B"/>
        </w:rPr>
        <w:t xml:space="preserve">To assist with </w:t>
      </w:r>
      <w:r w:rsidR="00DE3CA1" w:rsidRPr="00D656B4">
        <w:rPr>
          <w:rFonts w:ascii="Arial Narrow" w:eastAsia="Times New Roman" w:hAnsi="Arial Narrow" w:cstheme="minorHAnsi"/>
          <w:color w:val="2B2B2B"/>
        </w:rPr>
        <w:t xml:space="preserve">conducting the investigation under the principles of </w:t>
      </w:r>
      <w:r w:rsidRPr="00D656B4">
        <w:rPr>
          <w:rFonts w:ascii="Arial Narrow" w:eastAsia="Times New Roman" w:hAnsi="Arial Narrow" w:cstheme="minorHAnsi"/>
          <w:color w:val="2B2B2B"/>
        </w:rPr>
        <w:t xml:space="preserve">GCP, </w:t>
      </w:r>
      <w:r w:rsidR="009D2D6E" w:rsidRPr="00D656B4">
        <w:rPr>
          <w:rFonts w:ascii="Arial Narrow" w:eastAsia="Times New Roman" w:hAnsi="Arial Narrow" w:cstheme="minorHAnsi"/>
          <w:color w:val="2B2B2B"/>
        </w:rPr>
        <w:t xml:space="preserve">Sponsor-investigators should follow </w:t>
      </w:r>
      <w:r w:rsidRPr="00D656B4">
        <w:rPr>
          <w:rFonts w:ascii="Arial Narrow" w:eastAsia="Times New Roman" w:hAnsi="Arial Narrow" w:cstheme="minorHAnsi"/>
          <w:color w:val="2B2B2B"/>
        </w:rPr>
        <w:t xml:space="preserve">the University of Pittsburgh Guideline: Study Documentation for FDA Regulated Research and Clinical Trials found at </w:t>
      </w:r>
      <w:hyperlink r:id="rId32" w:history="1">
        <w:r w:rsidRPr="00D656B4">
          <w:rPr>
            <w:rStyle w:val="Hyperlink"/>
            <w:rFonts w:ascii="Arial Narrow" w:eastAsia="Times New Roman" w:hAnsi="Arial Narrow" w:cstheme="minorHAnsi"/>
          </w:rPr>
          <w:t>https://www.ecshsr.pitt.edu/monitoring-compliance/good-clinical-practice-gcp-toolbox</w:t>
        </w:r>
      </w:hyperlink>
      <w:r w:rsidRPr="00D656B4">
        <w:rPr>
          <w:rFonts w:ascii="Arial Narrow" w:eastAsia="Times New Roman" w:hAnsi="Arial Narrow" w:cstheme="minorHAnsi"/>
          <w:color w:val="2B2B2B"/>
        </w:rPr>
        <w:t>.</w:t>
      </w:r>
    </w:p>
    <w:p w14:paraId="34C17BF0" w14:textId="77777777" w:rsidR="009D2D6E" w:rsidRPr="00D656B4" w:rsidRDefault="009D2D6E" w:rsidP="00B123B3">
      <w:pPr>
        <w:spacing w:after="0" w:line="240" w:lineRule="auto"/>
        <w:ind w:left="1440"/>
        <w:rPr>
          <w:rFonts w:ascii="Arial Narrow" w:eastAsia="Times New Roman" w:hAnsi="Arial Narrow" w:cstheme="minorHAnsi"/>
          <w:color w:val="2B2B2B"/>
        </w:rPr>
      </w:pPr>
    </w:p>
    <w:p w14:paraId="291FEEF3" w14:textId="77777777" w:rsidR="005316D9" w:rsidRPr="00D656B4" w:rsidRDefault="005316D9" w:rsidP="005316D9">
      <w:pPr>
        <w:pStyle w:val="Heading2"/>
        <w:rPr>
          <w:rFonts w:ascii="Arial Narrow" w:hAnsi="Arial Narrow"/>
        </w:rPr>
      </w:pPr>
      <w:bookmarkStart w:id="40" w:name="_Toc207971563"/>
      <w:r w:rsidRPr="00D656B4">
        <w:rPr>
          <w:rFonts w:ascii="Arial Narrow" w:hAnsi="Arial Narrow"/>
        </w:rPr>
        <w:t>Data and Safety Monitoring Board</w:t>
      </w:r>
      <w:bookmarkEnd w:id="40"/>
    </w:p>
    <w:p w14:paraId="491E9F24" w14:textId="0DB00AE7" w:rsidR="005316D9" w:rsidRPr="00D656B4" w:rsidRDefault="00CA033C" w:rsidP="005316D9">
      <w:pPr>
        <w:ind w:left="1440"/>
        <w:rPr>
          <w:rFonts w:ascii="Arial Narrow" w:hAnsi="Arial Narrow"/>
        </w:rPr>
      </w:pPr>
      <w:r w:rsidRPr="00D656B4">
        <w:rPr>
          <w:rFonts w:ascii="Arial Narrow" w:hAnsi="Arial Narrow"/>
        </w:rPr>
        <w:t>T</w:t>
      </w:r>
      <w:r w:rsidR="005316D9" w:rsidRPr="00D656B4">
        <w:rPr>
          <w:rFonts w:ascii="Arial Narrow" w:hAnsi="Arial Narrow"/>
        </w:rPr>
        <w:t>he FDA regulations governing IND and IDE applications specify that it is the Sponsor’s responsibility to review and evaluate the evidence relating to the safety and effectiveness of the investigational drug or device as it is being obtained from the Investigators. These regulations further specify that it is the Sponsor’s responsibility to discontinue those clinical investigations that present an unreasonable and significant risk to subjects and to notify the FDA, the responsible IRBs, and all currently or previously involved Investigators of the discontinuance.</w:t>
      </w:r>
    </w:p>
    <w:p w14:paraId="36CC1121" w14:textId="3FA20E10" w:rsidR="005316D9" w:rsidRPr="00D656B4" w:rsidRDefault="005316D9" w:rsidP="005316D9">
      <w:pPr>
        <w:ind w:left="1440"/>
        <w:rPr>
          <w:rFonts w:ascii="Arial Narrow" w:hAnsi="Arial Narrow"/>
        </w:rPr>
      </w:pPr>
      <w:r w:rsidRPr="00D656B4">
        <w:rPr>
          <w:rFonts w:ascii="Arial Narrow" w:hAnsi="Arial Narrow"/>
        </w:rPr>
        <w:t>Should a Data Safety Monitoring Board (DSMB) be established for a clinical investigation being conducted under a University-based IND or IDE application</w:t>
      </w:r>
      <w:r w:rsidR="00F96F34" w:rsidRPr="00D656B4">
        <w:rPr>
          <w:rFonts w:ascii="Arial Narrow" w:hAnsi="Arial Narrow"/>
        </w:rPr>
        <w:t>,</w:t>
      </w:r>
      <w:r w:rsidRPr="00D656B4">
        <w:rPr>
          <w:rFonts w:ascii="Arial Narrow" w:hAnsi="Arial Narrow"/>
        </w:rPr>
        <w:t xml:space="preserve"> it will serve in an advisory capacity to the IND or IDE Sponsor regarding identified changes to the risk-to-benefit ratio of the clinical investigation, continuation of the clinical investigation, and other pertinent issues.  Any discussions of the role of the DSMB within the clinical protocol or other sections of the IND or IDE application should recognize the regulatory responsibilities of the Sponsor of the IND or IDE application as they relate to the review of safety and effectiveness information and the decision to discontinue any clinical investigation that presents an inordinate risk to research subjects.  Such reviews and decisions should not be made directly and solely by the DSMB.</w:t>
      </w:r>
    </w:p>
    <w:p w14:paraId="4DB9EBCA" w14:textId="77777777" w:rsidR="005316D9" w:rsidRPr="00D656B4" w:rsidRDefault="005316D9" w:rsidP="005316D9">
      <w:pPr>
        <w:pStyle w:val="Heading2"/>
        <w:rPr>
          <w:rFonts w:ascii="Arial Narrow" w:hAnsi="Arial Narrow"/>
        </w:rPr>
      </w:pPr>
      <w:bookmarkStart w:id="41" w:name="_Toc207971564"/>
      <w:r w:rsidRPr="00D656B4">
        <w:rPr>
          <w:rFonts w:ascii="Arial Narrow" w:hAnsi="Arial Narrow"/>
        </w:rPr>
        <w:t>Compliance with 21 CFR Part 11</w:t>
      </w:r>
      <w:bookmarkEnd w:id="41"/>
    </w:p>
    <w:p w14:paraId="70978530" w14:textId="77777777" w:rsidR="005316D9" w:rsidRPr="00D656B4" w:rsidRDefault="005316D9" w:rsidP="005316D9">
      <w:pPr>
        <w:ind w:left="1440"/>
        <w:rPr>
          <w:rFonts w:ascii="Arial Narrow" w:hAnsi="Arial Narrow"/>
        </w:rPr>
      </w:pPr>
      <w:r w:rsidRPr="00D656B4">
        <w:rPr>
          <w:rFonts w:ascii="Arial Narrow" w:hAnsi="Arial Narrow"/>
        </w:rPr>
        <w:t>The Sponsor of the IND or IDE application should maintain compliance with 21 CFR Part 11 when using electronic records in place of paper copies.  Regulations apply to records in electronic form that are created, modified, maintained, archived, retrieved, or transmitted, under any records requirements set forth in agency regulations.</w:t>
      </w:r>
    </w:p>
    <w:p w14:paraId="6E123488" w14:textId="77777777" w:rsidR="005316D9" w:rsidRPr="00D656B4" w:rsidRDefault="005316D9" w:rsidP="005316D9">
      <w:pPr>
        <w:pStyle w:val="Heading2"/>
        <w:rPr>
          <w:rFonts w:ascii="Arial Narrow" w:hAnsi="Arial Narrow"/>
        </w:rPr>
      </w:pPr>
      <w:bookmarkStart w:id="42" w:name="_Toc207971565"/>
      <w:r w:rsidRPr="00D656B4">
        <w:rPr>
          <w:rFonts w:ascii="Arial Narrow" w:hAnsi="Arial Narrow"/>
        </w:rPr>
        <w:lastRenderedPageBreak/>
        <w:t>University Oversight</w:t>
      </w:r>
      <w:bookmarkEnd w:id="42"/>
    </w:p>
    <w:p w14:paraId="1222D164" w14:textId="74F1F84F" w:rsidR="005316D9" w:rsidRPr="00D656B4" w:rsidRDefault="005316D9">
      <w:pPr>
        <w:pStyle w:val="ListParagraph"/>
        <w:numPr>
          <w:ilvl w:val="0"/>
          <w:numId w:val="10"/>
        </w:numPr>
        <w:ind w:left="1800"/>
        <w:rPr>
          <w:rFonts w:ascii="Arial Narrow" w:hAnsi="Arial Narrow"/>
        </w:rPr>
      </w:pPr>
      <w:r w:rsidRPr="00D656B4">
        <w:rPr>
          <w:rFonts w:ascii="Arial Narrow" w:hAnsi="Arial Narrow"/>
        </w:rPr>
        <w:t xml:space="preserve">The University’s Human Research Protections </w:t>
      </w:r>
      <w:r w:rsidR="00E462A1" w:rsidRPr="00D656B4">
        <w:rPr>
          <w:rFonts w:ascii="Arial Narrow" w:hAnsi="Arial Narrow"/>
        </w:rPr>
        <w:t xml:space="preserve">(HRP) </w:t>
      </w:r>
      <w:r w:rsidR="00F96F34" w:rsidRPr="00D656B4">
        <w:rPr>
          <w:rFonts w:ascii="Arial Narrow" w:hAnsi="Arial Narrow"/>
        </w:rPr>
        <w:t>Division’s</w:t>
      </w:r>
      <w:r w:rsidRPr="00D656B4">
        <w:rPr>
          <w:rFonts w:ascii="Arial Narrow" w:hAnsi="Arial Narrow"/>
        </w:rPr>
        <w:t xml:space="preserve"> Pitt Protocol Review Online (PittPRO) system automatically notifies </w:t>
      </w:r>
      <w:bookmarkStart w:id="43" w:name="_Hlk67561831"/>
      <w:r w:rsidRPr="00D656B4">
        <w:rPr>
          <w:rFonts w:ascii="Arial Narrow" w:hAnsi="Arial Narrow"/>
        </w:rPr>
        <w:t xml:space="preserve">the ECS-HSR </w:t>
      </w:r>
      <w:bookmarkEnd w:id="43"/>
      <w:r w:rsidRPr="00D656B4">
        <w:rPr>
          <w:rFonts w:ascii="Arial Narrow" w:hAnsi="Arial Narrow"/>
        </w:rPr>
        <w:t xml:space="preserve">upon its initial receipt and initial approval of a clinical investigation being conducted under a University-based IND or IDE application. </w:t>
      </w:r>
    </w:p>
    <w:p w14:paraId="03A53206" w14:textId="77777777" w:rsidR="00BD4008" w:rsidRPr="00D656B4" w:rsidRDefault="00BD4008" w:rsidP="00BD4008">
      <w:pPr>
        <w:pStyle w:val="ListParagraph"/>
        <w:ind w:left="1800"/>
        <w:rPr>
          <w:rFonts w:ascii="Arial Narrow" w:hAnsi="Arial Narrow"/>
        </w:rPr>
      </w:pPr>
    </w:p>
    <w:p w14:paraId="5CC79409" w14:textId="27D8DF7C" w:rsidR="005316D9" w:rsidRPr="00D656B4" w:rsidRDefault="005316D9" w:rsidP="005316D9">
      <w:pPr>
        <w:pStyle w:val="ListParagraph"/>
        <w:numPr>
          <w:ilvl w:val="0"/>
          <w:numId w:val="10"/>
        </w:numPr>
        <w:ind w:left="1800"/>
        <w:rPr>
          <w:rFonts w:ascii="Arial Narrow" w:hAnsi="Arial Narrow"/>
        </w:rPr>
      </w:pPr>
      <w:r w:rsidRPr="00D656B4">
        <w:rPr>
          <w:rFonts w:ascii="Arial Narrow" w:hAnsi="Arial Narrow"/>
        </w:rPr>
        <w:t xml:space="preserve">The </w:t>
      </w:r>
      <w:bookmarkStart w:id="44" w:name="_Hlk65674820"/>
      <w:r w:rsidRPr="00D656B4">
        <w:rPr>
          <w:rFonts w:ascii="Arial Narrow" w:hAnsi="Arial Narrow"/>
        </w:rPr>
        <w:t xml:space="preserve">PittPRO system automatically notifies </w:t>
      </w:r>
      <w:bookmarkEnd w:id="44"/>
      <w:r w:rsidRPr="00D656B4">
        <w:rPr>
          <w:rFonts w:ascii="Arial Narrow" w:hAnsi="Arial Narrow"/>
        </w:rPr>
        <w:t xml:space="preserve">the ECS-HSR upon its receipt of a modification request for a clinical investigation being conducted under a University-based IND or IDE application. </w:t>
      </w:r>
      <w:r w:rsidR="00E462A1" w:rsidRPr="00D656B4">
        <w:rPr>
          <w:rFonts w:ascii="Arial Narrow" w:hAnsi="Arial Narrow"/>
        </w:rPr>
        <w:t xml:space="preserve"> </w:t>
      </w:r>
      <w:r w:rsidRPr="00D656B4">
        <w:rPr>
          <w:rFonts w:ascii="Arial Narrow" w:hAnsi="Arial Narrow"/>
        </w:rPr>
        <w:t>The IIS will review the proposed modification(s) and advise the IND or IDE Sponsor of the requirement, if applicable, to submit prospectively a corresponding Protocol Amendment or Supplemental IDE application to the FDA-accepted IND or IDE application.</w:t>
      </w:r>
    </w:p>
    <w:p w14:paraId="6F870BA3" w14:textId="77777777" w:rsidR="005316D9" w:rsidRPr="00D656B4" w:rsidRDefault="005316D9" w:rsidP="005316D9">
      <w:pPr>
        <w:pStyle w:val="ListParagraph"/>
        <w:ind w:left="1800"/>
        <w:rPr>
          <w:rFonts w:ascii="Arial Narrow" w:hAnsi="Arial Narrow"/>
        </w:rPr>
      </w:pPr>
    </w:p>
    <w:p w14:paraId="2496D3D0" w14:textId="77777777" w:rsidR="005316D9" w:rsidRPr="00D656B4" w:rsidRDefault="005316D9" w:rsidP="005316D9">
      <w:pPr>
        <w:pStyle w:val="ListParagraph"/>
        <w:rPr>
          <w:rFonts w:ascii="Arial Narrow" w:hAnsi="Arial Narrow"/>
        </w:rPr>
      </w:pPr>
    </w:p>
    <w:p w14:paraId="4948A61B" w14:textId="690161E3" w:rsidR="005316D9" w:rsidRPr="00D656B4" w:rsidRDefault="005316D9" w:rsidP="005316D9">
      <w:pPr>
        <w:pStyle w:val="ListParagraph"/>
        <w:numPr>
          <w:ilvl w:val="0"/>
          <w:numId w:val="10"/>
        </w:numPr>
        <w:ind w:left="1800"/>
        <w:rPr>
          <w:rFonts w:ascii="Arial Narrow" w:hAnsi="Arial Narrow"/>
        </w:rPr>
      </w:pPr>
      <w:r w:rsidRPr="00D656B4">
        <w:rPr>
          <w:rFonts w:ascii="Arial Narrow" w:hAnsi="Arial Narrow"/>
        </w:rPr>
        <w:t xml:space="preserve">The IIS will promptly notify the University HRP of a “clinical hold” issued by the FDA for a clinical investigation being conducted under a </w:t>
      </w:r>
      <w:proofErr w:type="gramStart"/>
      <w:r w:rsidRPr="00D656B4">
        <w:rPr>
          <w:rFonts w:ascii="Arial Narrow" w:hAnsi="Arial Narrow"/>
        </w:rPr>
        <w:t>University</w:t>
      </w:r>
      <w:proofErr w:type="gramEnd"/>
      <w:r w:rsidRPr="00D656B4">
        <w:rPr>
          <w:rFonts w:ascii="Arial Narrow" w:hAnsi="Arial Narrow"/>
        </w:rPr>
        <w:t>-based IND and IDE application and/or of any other FDA actions or determinations (e.g., FDA ‘483’ citations, FDA warning letters) that may impact the ethical and safe conduct of such clinical investigations.</w:t>
      </w:r>
    </w:p>
    <w:p w14:paraId="031947F5" w14:textId="77777777" w:rsidR="005316D9" w:rsidRPr="00D656B4" w:rsidRDefault="005316D9" w:rsidP="005316D9">
      <w:pPr>
        <w:pStyle w:val="ListParagraph"/>
        <w:rPr>
          <w:rFonts w:ascii="Arial Narrow" w:hAnsi="Arial Narrow"/>
        </w:rPr>
      </w:pPr>
    </w:p>
    <w:p w14:paraId="7BEA35ED" w14:textId="1F7C568B" w:rsidR="005316D9" w:rsidRPr="00D656B4" w:rsidRDefault="005316D9" w:rsidP="005316D9">
      <w:pPr>
        <w:pStyle w:val="ListParagraph"/>
        <w:numPr>
          <w:ilvl w:val="0"/>
          <w:numId w:val="10"/>
        </w:numPr>
        <w:ind w:left="1800"/>
        <w:rPr>
          <w:rFonts w:ascii="Arial Narrow" w:hAnsi="Arial Narrow"/>
        </w:rPr>
      </w:pPr>
      <w:r w:rsidRPr="00D656B4">
        <w:rPr>
          <w:rFonts w:ascii="Arial Narrow" w:hAnsi="Arial Narrow"/>
        </w:rPr>
        <w:t xml:space="preserve">The IIS will maintain an active database of </w:t>
      </w:r>
      <w:proofErr w:type="gramStart"/>
      <w:r w:rsidRPr="00D656B4">
        <w:rPr>
          <w:rFonts w:ascii="Arial Narrow" w:hAnsi="Arial Narrow"/>
        </w:rPr>
        <w:t>University</w:t>
      </w:r>
      <w:proofErr w:type="gramEnd"/>
      <w:r w:rsidRPr="00D656B4">
        <w:rPr>
          <w:rFonts w:ascii="Arial Narrow" w:hAnsi="Arial Narrow"/>
        </w:rPr>
        <w:t xml:space="preserve">-based IND and IDE applications; to include the date of initial FDA receipt and/or final acceptance of the application. </w:t>
      </w:r>
      <w:r w:rsidR="00E462A1" w:rsidRPr="00D656B4">
        <w:rPr>
          <w:rFonts w:ascii="Arial Narrow" w:hAnsi="Arial Narrow"/>
        </w:rPr>
        <w:t xml:space="preserve"> </w:t>
      </w:r>
      <w:r w:rsidRPr="00D656B4">
        <w:rPr>
          <w:rFonts w:ascii="Arial Narrow" w:hAnsi="Arial Narrow"/>
        </w:rPr>
        <w:t>The IIS will send to IND or IDE Sponsors timely reminders of the requirement to submit Annual Reports to the FDA-accepted IND or IDE application.</w:t>
      </w:r>
    </w:p>
    <w:p w14:paraId="6323C094" w14:textId="77777777" w:rsidR="005316D9" w:rsidRPr="00D656B4" w:rsidRDefault="005316D9" w:rsidP="005316D9">
      <w:pPr>
        <w:pStyle w:val="ListParagraph"/>
        <w:rPr>
          <w:rFonts w:ascii="Arial Narrow" w:hAnsi="Arial Narrow"/>
        </w:rPr>
      </w:pPr>
    </w:p>
    <w:p w14:paraId="6D9FEBDE" w14:textId="02846B31" w:rsidR="005316D9" w:rsidRPr="00D656B4" w:rsidRDefault="005316D9" w:rsidP="005316D9">
      <w:pPr>
        <w:pStyle w:val="ListParagraph"/>
        <w:numPr>
          <w:ilvl w:val="0"/>
          <w:numId w:val="10"/>
        </w:numPr>
        <w:ind w:left="1800"/>
        <w:rPr>
          <w:rFonts w:ascii="Arial Narrow" w:hAnsi="Arial Narrow"/>
        </w:rPr>
      </w:pPr>
      <w:r w:rsidRPr="00D656B4">
        <w:rPr>
          <w:rFonts w:ascii="Arial Narrow" w:hAnsi="Arial Narrow"/>
        </w:rPr>
        <w:t>The EC</w:t>
      </w:r>
      <w:r w:rsidR="007E159A">
        <w:rPr>
          <w:rFonts w:ascii="Arial Narrow" w:hAnsi="Arial Narrow"/>
        </w:rPr>
        <w:t>S</w:t>
      </w:r>
      <w:r w:rsidRPr="00D656B4">
        <w:rPr>
          <w:rFonts w:ascii="Arial Narrow" w:hAnsi="Arial Narrow"/>
        </w:rPr>
        <w:t xml:space="preserve">-HSR will monitor the research oversight programs of Sponsors of IND or IDE applications wherein ongoing clinical investigations are being conducted under the application. These monitoring visits will include an assessment of Sponsor and Investigator compliance with applicable FDA regulations, applicable University of Pittsburgh policies and the IRB-approved protocol and consent document. The frequency of these monitoring visits will be </w:t>
      </w:r>
      <w:r w:rsidR="00231603" w:rsidRPr="00D656B4">
        <w:rPr>
          <w:rFonts w:ascii="Arial Narrow" w:hAnsi="Arial Narrow"/>
        </w:rPr>
        <w:t xml:space="preserve">outlined in a monitoring plan.  </w:t>
      </w:r>
    </w:p>
    <w:p w14:paraId="2B289863" w14:textId="5496BB40" w:rsidR="005316D9" w:rsidRPr="00D656B4" w:rsidRDefault="005316D9" w:rsidP="005316D9">
      <w:pPr>
        <w:pStyle w:val="Heading2"/>
        <w:rPr>
          <w:rFonts w:ascii="Arial Narrow" w:hAnsi="Arial Narrow"/>
        </w:rPr>
      </w:pPr>
      <w:bookmarkStart w:id="45" w:name="_Toc207971566"/>
      <w:r w:rsidRPr="00D656B4">
        <w:rPr>
          <w:rFonts w:ascii="Arial Narrow" w:hAnsi="Arial Narrow"/>
        </w:rPr>
        <w:t xml:space="preserve">Institutional Disapproval of University-based IND </w:t>
      </w:r>
      <w:r w:rsidR="00290B68" w:rsidRPr="00D656B4">
        <w:rPr>
          <w:rFonts w:ascii="Arial Narrow" w:hAnsi="Arial Narrow"/>
        </w:rPr>
        <w:t xml:space="preserve">or </w:t>
      </w:r>
      <w:r w:rsidRPr="00D656B4">
        <w:rPr>
          <w:rFonts w:ascii="Arial Narrow" w:hAnsi="Arial Narrow"/>
        </w:rPr>
        <w:t>IDE Applications</w:t>
      </w:r>
      <w:bookmarkEnd w:id="45"/>
    </w:p>
    <w:p w14:paraId="4F6AE7CE" w14:textId="073FF9E0" w:rsidR="005316D9" w:rsidRPr="00D656B4" w:rsidRDefault="005316D9" w:rsidP="005316D9">
      <w:pPr>
        <w:ind w:left="1440"/>
        <w:rPr>
          <w:rFonts w:ascii="Arial Narrow" w:hAnsi="Arial Narrow"/>
        </w:rPr>
      </w:pPr>
      <w:r w:rsidRPr="00D656B4">
        <w:rPr>
          <w:rFonts w:ascii="Arial Narrow" w:hAnsi="Arial Narrow"/>
        </w:rPr>
        <w:t>The Vice Chancellor for Research Protections</w:t>
      </w:r>
      <w:r w:rsidR="00E462A1" w:rsidRPr="00D656B4">
        <w:rPr>
          <w:rFonts w:ascii="Arial Narrow" w:hAnsi="Arial Narrow"/>
        </w:rPr>
        <w:t xml:space="preserve"> (i.e., </w:t>
      </w:r>
      <w:r w:rsidR="00E1151F" w:rsidRPr="00D656B4">
        <w:rPr>
          <w:rFonts w:ascii="Arial Narrow" w:hAnsi="Arial Narrow"/>
        </w:rPr>
        <w:t>Institutional Official</w:t>
      </w:r>
      <w:r w:rsidR="00E462A1" w:rsidRPr="00D656B4">
        <w:rPr>
          <w:rFonts w:ascii="Arial Narrow" w:hAnsi="Arial Narrow"/>
        </w:rPr>
        <w:t>)</w:t>
      </w:r>
      <w:r w:rsidR="00E1151F" w:rsidRPr="00D656B4">
        <w:rPr>
          <w:rFonts w:ascii="Arial Narrow" w:hAnsi="Arial Narrow"/>
        </w:rPr>
        <w:t xml:space="preserve"> </w:t>
      </w:r>
      <w:r w:rsidRPr="00D656B4">
        <w:rPr>
          <w:rFonts w:ascii="Arial Narrow" w:hAnsi="Arial Narrow"/>
        </w:rPr>
        <w:t xml:space="preserve">has the right to </w:t>
      </w:r>
      <w:proofErr w:type="gramStart"/>
      <w:r w:rsidRPr="00D656B4">
        <w:rPr>
          <w:rFonts w:ascii="Arial Narrow" w:hAnsi="Arial Narrow"/>
        </w:rPr>
        <w:t>disapprove</w:t>
      </w:r>
      <w:proofErr w:type="gramEnd"/>
      <w:r w:rsidRPr="00D656B4">
        <w:rPr>
          <w:rFonts w:ascii="Arial Narrow" w:hAnsi="Arial Narrow"/>
        </w:rPr>
        <w:t xml:space="preserve"> the submission of a </w:t>
      </w:r>
      <w:proofErr w:type="gramStart"/>
      <w:r w:rsidRPr="00D656B4">
        <w:rPr>
          <w:rFonts w:ascii="Arial Narrow" w:hAnsi="Arial Narrow"/>
        </w:rPr>
        <w:t>University</w:t>
      </w:r>
      <w:proofErr w:type="gramEnd"/>
      <w:r w:rsidRPr="00D656B4">
        <w:rPr>
          <w:rFonts w:ascii="Arial Narrow" w:hAnsi="Arial Narrow"/>
        </w:rPr>
        <w:t>-based IND or IDE application and/or require the Sponsor to terminate or withdraw a</w:t>
      </w:r>
      <w:r w:rsidR="00FD2DDB" w:rsidRPr="00D656B4">
        <w:rPr>
          <w:rFonts w:ascii="Arial Narrow" w:hAnsi="Arial Narrow"/>
        </w:rPr>
        <w:t>n</w:t>
      </w:r>
      <w:r w:rsidRPr="00D656B4">
        <w:rPr>
          <w:rFonts w:ascii="Arial Narrow" w:hAnsi="Arial Narrow"/>
        </w:rPr>
        <w:t xml:space="preserve"> FDA-accepted, University-based IND or IDE application.  </w:t>
      </w:r>
    </w:p>
    <w:p w14:paraId="534B9B82" w14:textId="77777777" w:rsidR="005316D9" w:rsidRPr="00D656B4" w:rsidRDefault="005316D9" w:rsidP="005316D9">
      <w:pPr>
        <w:pStyle w:val="Heading2"/>
        <w:rPr>
          <w:rFonts w:ascii="Arial Narrow" w:hAnsi="Arial Narrow"/>
        </w:rPr>
      </w:pPr>
      <w:bookmarkStart w:id="46" w:name="_Toc207971567"/>
      <w:r w:rsidRPr="00D656B4">
        <w:rPr>
          <w:rFonts w:ascii="Arial Narrow" w:hAnsi="Arial Narrow"/>
        </w:rPr>
        <w:t>Departure of Sponsor-Investigator from the University of Pittsburgh</w:t>
      </w:r>
      <w:bookmarkEnd w:id="46"/>
    </w:p>
    <w:p w14:paraId="6D0869EA" w14:textId="48A6B0E0" w:rsidR="00543981" w:rsidRPr="00D656B4" w:rsidRDefault="005316D9" w:rsidP="00D31F43">
      <w:pPr>
        <w:ind w:left="1440"/>
        <w:rPr>
          <w:rFonts w:ascii="Arial Narrow" w:hAnsi="Arial Narrow"/>
        </w:rPr>
      </w:pPr>
      <w:r w:rsidRPr="00D656B4">
        <w:rPr>
          <w:rFonts w:ascii="Arial Narrow" w:hAnsi="Arial Narrow"/>
        </w:rPr>
        <w:t xml:space="preserve">Prior to departure from the University of Pittsburgh, the Sponsor </w:t>
      </w:r>
      <w:r w:rsidR="00E2312D" w:rsidRPr="00D656B4">
        <w:rPr>
          <w:rFonts w:ascii="Arial Narrow" w:hAnsi="Arial Narrow"/>
        </w:rPr>
        <w:t xml:space="preserve">should review the Checklist for Departing Investigators.  </w:t>
      </w:r>
      <w:r w:rsidR="00C125C4" w:rsidRPr="00D656B4">
        <w:rPr>
          <w:rFonts w:ascii="Arial Narrow" w:hAnsi="Arial Narrow"/>
        </w:rPr>
        <w:t xml:space="preserve">The </w:t>
      </w:r>
      <w:r w:rsidRPr="00D656B4">
        <w:rPr>
          <w:rFonts w:ascii="Arial Narrow" w:hAnsi="Arial Narrow"/>
        </w:rPr>
        <w:t>Sponsor-Investigator of an active IND or IDE application is required to notify the ECS-HSR</w:t>
      </w:r>
      <w:r w:rsidR="00D51915" w:rsidRPr="00D656B4">
        <w:rPr>
          <w:rFonts w:ascii="Arial Narrow" w:hAnsi="Arial Narrow"/>
        </w:rPr>
        <w:t xml:space="preserve"> to discuss the </w:t>
      </w:r>
      <w:r w:rsidR="007876BD" w:rsidRPr="00D656B4">
        <w:rPr>
          <w:rFonts w:ascii="Arial Narrow" w:hAnsi="Arial Narrow"/>
        </w:rPr>
        <w:t xml:space="preserve">plans for the </w:t>
      </w:r>
      <w:r w:rsidR="0051034C" w:rsidRPr="00D656B4">
        <w:rPr>
          <w:rFonts w:ascii="Arial Narrow" w:hAnsi="Arial Narrow"/>
        </w:rPr>
        <w:t xml:space="preserve">disposition of the </w:t>
      </w:r>
      <w:r w:rsidR="007876BD" w:rsidRPr="00D656B4">
        <w:rPr>
          <w:rFonts w:ascii="Arial Narrow" w:hAnsi="Arial Narrow"/>
        </w:rPr>
        <w:t>IND or IDE</w:t>
      </w:r>
      <w:r w:rsidR="001F64FE" w:rsidRPr="00D656B4">
        <w:rPr>
          <w:rFonts w:ascii="Arial Narrow" w:hAnsi="Arial Narrow"/>
        </w:rPr>
        <w:t xml:space="preserve">, which may include </w:t>
      </w:r>
      <w:r w:rsidR="00575C8B" w:rsidRPr="00D656B4">
        <w:rPr>
          <w:rFonts w:ascii="Arial Narrow" w:hAnsi="Arial Narrow"/>
        </w:rPr>
        <w:t>withdrawal of the IND or IDE, transferring the IND or IDE</w:t>
      </w:r>
      <w:r w:rsidR="00785D01" w:rsidRPr="00D656B4">
        <w:rPr>
          <w:rFonts w:ascii="Arial Narrow" w:hAnsi="Arial Narrow"/>
        </w:rPr>
        <w:t xml:space="preserve"> </w:t>
      </w:r>
      <w:r w:rsidRPr="00D656B4">
        <w:rPr>
          <w:rFonts w:ascii="Arial Narrow" w:hAnsi="Arial Narrow"/>
        </w:rPr>
        <w:t>to another appropriately qualified University faculty member</w:t>
      </w:r>
      <w:r w:rsidR="00B04667" w:rsidRPr="00D656B4">
        <w:rPr>
          <w:rFonts w:ascii="Arial Narrow" w:hAnsi="Arial Narrow"/>
        </w:rPr>
        <w:t xml:space="preserve"> or </w:t>
      </w:r>
      <w:r w:rsidRPr="00D656B4">
        <w:rPr>
          <w:rFonts w:ascii="Arial Narrow" w:hAnsi="Arial Narrow"/>
        </w:rPr>
        <w:t>transfe</w:t>
      </w:r>
      <w:r w:rsidR="00543981" w:rsidRPr="00D656B4">
        <w:rPr>
          <w:rFonts w:ascii="Arial Narrow" w:hAnsi="Arial Narrow"/>
        </w:rPr>
        <w:t>r</w:t>
      </w:r>
      <w:r w:rsidRPr="00D656B4">
        <w:rPr>
          <w:rFonts w:ascii="Arial Narrow" w:hAnsi="Arial Narrow"/>
        </w:rPr>
        <w:t>r</w:t>
      </w:r>
      <w:r w:rsidR="00B04667" w:rsidRPr="00D656B4">
        <w:rPr>
          <w:rFonts w:ascii="Arial Narrow" w:hAnsi="Arial Narrow"/>
        </w:rPr>
        <w:t>ing</w:t>
      </w:r>
      <w:r w:rsidRPr="00D656B4">
        <w:rPr>
          <w:rFonts w:ascii="Arial Narrow" w:hAnsi="Arial Narrow"/>
        </w:rPr>
        <w:t xml:space="preserve"> the IND or IDE to </w:t>
      </w:r>
      <w:r w:rsidR="00DC6963" w:rsidRPr="00D656B4">
        <w:rPr>
          <w:rFonts w:ascii="Arial Narrow" w:hAnsi="Arial Narrow"/>
        </w:rPr>
        <w:t xml:space="preserve">their </w:t>
      </w:r>
      <w:r w:rsidRPr="00D656B4">
        <w:rPr>
          <w:rFonts w:ascii="Arial Narrow" w:hAnsi="Arial Narrow"/>
        </w:rPr>
        <w:t xml:space="preserve">new institution.  </w:t>
      </w:r>
    </w:p>
    <w:sectPr w:rsidR="00543981" w:rsidRPr="00D656B4" w:rsidSect="0085394B">
      <w:footerReference w:type="default" r:id="rId3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13496" w14:textId="77777777" w:rsidR="00DC2EEB" w:rsidRDefault="00DC2EEB" w:rsidP="0085394B">
      <w:pPr>
        <w:spacing w:after="0" w:line="240" w:lineRule="auto"/>
      </w:pPr>
      <w:r>
        <w:separator/>
      </w:r>
    </w:p>
  </w:endnote>
  <w:endnote w:type="continuationSeparator" w:id="0">
    <w:p w14:paraId="0AE08945" w14:textId="77777777" w:rsidR="00DC2EEB" w:rsidRDefault="00DC2EEB" w:rsidP="0085394B">
      <w:pPr>
        <w:spacing w:after="0" w:line="240" w:lineRule="auto"/>
      </w:pPr>
      <w:r>
        <w:continuationSeparator/>
      </w:r>
    </w:p>
  </w:endnote>
  <w:endnote w:type="continuationNotice" w:id="1">
    <w:p w14:paraId="65D708DF" w14:textId="77777777" w:rsidR="00DC2EEB" w:rsidRDefault="00DC2E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76CB" w14:textId="77777777" w:rsidR="005C1E2A" w:rsidRDefault="005C1E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FE579" w14:textId="39035440" w:rsidR="00BF2104" w:rsidRPr="00BF2104" w:rsidRDefault="00BF2104" w:rsidP="00BF2104">
    <w:pPr>
      <w:pStyle w:val="Footer"/>
      <w:rPr>
        <w:rFonts w:ascii="Arial Narrow" w:hAnsi="Arial Narrow"/>
      </w:rPr>
    </w:pPr>
    <w:r w:rsidRPr="00BF2104">
      <w:rPr>
        <w:rFonts w:ascii="Arial Narrow" w:hAnsi="Arial Narrow"/>
      </w:rPr>
      <w:t xml:space="preserve">Version Date: </w:t>
    </w:r>
    <w:r w:rsidR="00CF3C9D">
      <w:rPr>
        <w:rFonts w:ascii="Arial Narrow" w:hAnsi="Arial Narrow"/>
      </w:rPr>
      <w:t xml:space="preserve"> </w:t>
    </w:r>
    <w:r w:rsidR="005C1E2A">
      <w:rPr>
        <w:rFonts w:ascii="Arial Narrow" w:hAnsi="Arial Narrow"/>
      </w:rPr>
      <w:t>11/12/25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2171E" w14:textId="77777777" w:rsidR="005C1E2A" w:rsidRDefault="005C1E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5729356"/>
      <w:docPartObj>
        <w:docPartGallery w:val="Page Numbers (Bottom of Page)"/>
        <w:docPartUnique/>
      </w:docPartObj>
    </w:sdtPr>
    <w:sdtEndPr>
      <w:rPr>
        <w:rFonts w:ascii="Arial Narrow" w:hAnsi="Arial Narrow"/>
      </w:rPr>
    </w:sdtEndPr>
    <w:sdtContent>
      <w:sdt>
        <w:sdtPr>
          <w:rPr>
            <w:rFonts w:ascii="Arial Narrow" w:hAnsi="Arial Narrow"/>
          </w:rPr>
          <w:id w:val="1728636285"/>
          <w:docPartObj>
            <w:docPartGallery w:val="Page Numbers (Top of Page)"/>
            <w:docPartUnique/>
          </w:docPartObj>
        </w:sdtPr>
        <w:sdtContent>
          <w:p w14:paraId="24B2D8FC" w14:textId="4127284C" w:rsidR="00A3495F" w:rsidRPr="00D656B4" w:rsidRDefault="00A3495F" w:rsidP="00D656B4">
            <w:pPr>
              <w:pStyle w:val="Footer"/>
              <w:rPr>
                <w:rFonts w:ascii="Arial Narrow" w:hAnsi="Arial Narrow"/>
              </w:rPr>
            </w:pPr>
            <w:r w:rsidRPr="00D656B4">
              <w:rPr>
                <w:rFonts w:ascii="Arial Narrow" w:hAnsi="Arial Narrow"/>
              </w:rPr>
              <w:t xml:space="preserve">Page </w:t>
            </w:r>
            <w:r w:rsidRPr="00D656B4">
              <w:rPr>
                <w:rFonts w:ascii="Arial Narrow" w:hAnsi="Arial Narrow"/>
                <w:b/>
                <w:bCs/>
                <w:sz w:val="24"/>
                <w:szCs w:val="24"/>
              </w:rPr>
              <w:fldChar w:fldCharType="begin"/>
            </w:r>
            <w:r w:rsidRPr="00D656B4">
              <w:rPr>
                <w:rFonts w:ascii="Arial Narrow" w:hAnsi="Arial Narrow"/>
                <w:b/>
                <w:bCs/>
              </w:rPr>
              <w:instrText xml:space="preserve"> PAGE </w:instrText>
            </w:r>
            <w:r w:rsidRPr="00D656B4">
              <w:rPr>
                <w:rFonts w:ascii="Arial Narrow" w:hAnsi="Arial Narrow"/>
                <w:b/>
                <w:bCs/>
                <w:sz w:val="24"/>
                <w:szCs w:val="24"/>
              </w:rPr>
              <w:fldChar w:fldCharType="separate"/>
            </w:r>
            <w:r w:rsidRPr="00D656B4">
              <w:rPr>
                <w:rFonts w:ascii="Arial Narrow" w:hAnsi="Arial Narrow"/>
                <w:b/>
                <w:bCs/>
                <w:noProof/>
              </w:rPr>
              <w:t>2</w:t>
            </w:r>
            <w:r w:rsidRPr="00D656B4">
              <w:rPr>
                <w:rFonts w:ascii="Arial Narrow" w:hAnsi="Arial Narrow"/>
                <w:b/>
                <w:bCs/>
                <w:sz w:val="24"/>
                <w:szCs w:val="24"/>
              </w:rPr>
              <w:fldChar w:fldCharType="end"/>
            </w:r>
            <w:r w:rsidRPr="00D656B4">
              <w:rPr>
                <w:rFonts w:ascii="Arial Narrow" w:hAnsi="Arial Narrow"/>
              </w:rPr>
              <w:t xml:space="preserve"> of </w:t>
            </w:r>
            <w:r w:rsidRPr="00D656B4">
              <w:rPr>
                <w:rFonts w:ascii="Arial Narrow" w:hAnsi="Arial Narrow"/>
                <w:b/>
                <w:bCs/>
                <w:sz w:val="24"/>
                <w:szCs w:val="24"/>
              </w:rPr>
              <w:t>14</w:t>
            </w:r>
          </w:p>
        </w:sdtContent>
      </w:sdt>
    </w:sdtContent>
  </w:sdt>
  <w:p w14:paraId="36FA5980" w14:textId="7E3622B9" w:rsidR="00D656B4" w:rsidRPr="00D656B4" w:rsidRDefault="00D656B4" w:rsidP="00D656B4">
    <w:pPr>
      <w:pStyle w:val="Footer"/>
      <w:rPr>
        <w:rFonts w:ascii="Arial Narrow" w:hAnsi="Arial Narrow"/>
      </w:rPr>
    </w:pPr>
    <w:r w:rsidRPr="00D656B4">
      <w:rPr>
        <w:rFonts w:ascii="Arial Narrow" w:hAnsi="Arial Narrow"/>
      </w:rPr>
      <w:t xml:space="preserve">Version Date: </w:t>
    </w:r>
    <w:r w:rsidR="009D2113">
      <w:rPr>
        <w:rFonts w:ascii="Arial Narrow" w:hAnsi="Arial Narrow"/>
      </w:rPr>
      <w:t>11.12.25</w:t>
    </w:r>
    <w:r w:rsidR="005A1E34">
      <w:rPr>
        <w:rFonts w:ascii="Arial Narrow" w:hAnsi="Arial Narrow"/>
      </w:rPr>
      <w:t xml:space="preserve"> </w:t>
    </w:r>
  </w:p>
  <w:p w14:paraId="3D031050" w14:textId="77777777" w:rsidR="00A3495F" w:rsidRDefault="00A3495F" w:rsidP="00D656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35EBD" w14:textId="77777777" w:rsidR="00DC2EEB" w:rsidRDefault="00DC2EEB" w:rsidP="0085394B">
      <w:pPr>
        <w:spacing w:after="0" w:line="240" w:lineRule="auto"/>
      </w:pPr>
      <w:r>
        <w:separator/>
      </w:r>
    </w:p>
  </w:footnote>
  <w:footnote w:type="continuationSeparator" w:id="0">
    <w:p w14:paraId="7506F285" w14:textId="77777777" w:rsidR="00DC2EEB" w:rsidRDefault="00DC2EEB" w:rsidP="0085394B">
      <w:pPr>
        <w:spacing w:after="0" w:line="240" w:lineRule="auto"/>
      </w:pPr>
      <w:r>
        <w:continuationSeparator/>
      </w:r>
    </w:p>
  </w:footnote>
  <w:footnote w:type="continuationNotice" w:id="1">
    <w:p w14:paraId="67AF18E9" w14:textId="77777777" w:rsidR="00DC2EEB" w:rsidRDefault="00DC2E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5C9D5" w14:textId="77777777" w:rsidR="005C1E2A" w:rsidRDefault="005C1E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5"/>
      <w:gridCol w:w="1925"/>
      <w:gridCol w:w="1488"/>
      <w:gridCol w:w="2362"/>
    </w:tblGrid>
    <w:tr w:rsidR="00BF2104" w:rsidRPr="007027EF" w14:paraId="6D3264F4" w14:textId="77777777">
      <w:tc>
        <w:tcPr>
          <w:tcW w:w="4305" w:type="dxa"/>
        </w:tcPr>
        <w:p w14:paraId="2DFD2E4C" w14:textId="77777777" w:rsidR="00BF2104" w:rsidRPr="007027EF" w:rsidRDefault="00BF2104" w:rsidP="00BF2104">
          <w:pPr>
            <w:tabs>
              <w:tab w:val="center" w:pos="4680"/>
              <w:tab w:val="right" w:pos="9360"/>
            </w:tabs>
            <w:spacing w:before="40"/>
          </w:pPr>
        </w:p>
      </w:tc>
      <w:tc>
        <w:tcPr>
          <w:tcW w:w="1925" w:type="dxa"/>
        </w:tcPr>
        <w:p w14:paraId="64E5D5ED" w14:textId="77777777" w:rsidR="00BF2104" w:rsidRPr="007027EF" w:rsidRDefault="00BF2104" w:rsidP="00BF2104">
          <w:pPr>
            <w:tabs>
              <w:tab w:val="center" w:pos="4680"/>
              <w:tab w:val="right" w:pos="9360"/>
            </w:tabs>
            <w:spacing w:before="40"/>
          </w:pPr>
        </w:p>
      </w:tc>
      <w:tc>
        <w:tcPr>
          <w:tcW w:w="1488" w:type="dxa"/>
        </w:tcPr>
        <w:p w14:paraId="604CC767" w14:textId="77777777" w:rsidR="00BF2104" w:rsidRPr="007027EF" w:rsidRDefault="00BF2104" w:rsidP="00BF2104">
          <w:pPr>
            <w:tabs>
              <w:tab w:val="center" w:pos="4680"/>
              <w:tab w:val="right" w:pos="9360"/>
            </w:tabs>
            <w:spacing w:before="40"/>
          </w:pPr>
        </w:p>
      </w:tc>
      <w:tc>
        <w:tcPr>
          <w:tcW w:w="2362" w:type="dxa"/>
        </w:tcPr>
        <w:p w14:paraId="7C8AA03E" w14:textId="293FAD7D" w:rsidR="00BF2104" w:rsidRPr="007027EF" w:rsidRDefault="004F4B16" w:rsidP="004F4B16">
          <w:pPr>
            <w:tabs>
              <w:tab w:val="left" w:pos="511"/>
            </w:tabs>
            <w:spacing w:before="40"/>
          </w:pPr>
          <w:r>
            <w:tab/>
          </w:r>
        </w:p>
      </w:tc>
    </w:tr>
    <w:tr w:rsidR="00BF2104" w:rsidRPr="007027EF" w14:paraId="62D39125" w14:textId="77777777" w:rsidTr="009A2993">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10080" w:type="dxa"/>
          <w:gridSpan w:val="4"/>
        </w:tcPr>
        <w:p w14:paraId="4157DD5A" w14:textId="77777777" w:rsidR="00BF2104" w:rsidRPr="007027EF" w:rsidRDefault="00BF2104" w:rsidP="00BF2104">
          <w:pPr>
            <w:tabs>
              <w:tab w:val="center" w:pos="4680"/>
              <w:tab w:val="right" w:pos="9360"/>
            </w:tabs>
            <w:spacing w:before="40"/>
            <w:rPr>
              <w:rFonts w:ascii="Arial Narrow" w:hAnsi="Arial Narrow"/>
              <w:b/>
              <w:bCs/>
              <w:sz w:val="32"/>
              <w:szCs w:val="32"/>
            </w:rPr>
          </w:pPr>
          <w:r w:rsidRPr="007027EF">
            <w:rPr>
              <w:rFonts w:ascii="Arial Narrow" w:hAnsi="Arial Narrow"/>
              <w:b/>
              <w:bCs/>
              <w:noProof/>
              <w:sz w:val="32"/>
              <w:szCs w:val="32"/>
            </w:rPr>
            <w:drawing>
              <wp:inline distT="0" distB="0" distL="0" distR="0" wp14:anchorId="094825B4" wp14:editId="2FDB14CD">
                <wp:extent cx="2944495" cy="646430"/>
                <wp:effectExtent l="0" t="0" r="825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4495" cy="646430"/>
                        </a:xfrm>
                        <a:prstGeom prst="rect">
                          <a:avLst/>
                        </a:prstGeom>
                        <a:noFill/>
                      </pic:spPr>
                    </pic:pic>
                  </a:graphicData>
                </a:graphic>
              </wp:inline>
            </w:drawing>
          </w:r>
        </w:p>
      </w:tc>
    </w:tr>
    <w:tr w:rsidR="00BF2104" w:rsidRPr="007027EF" w14:paraId="09A13A59" w14:textId="77777777">
      <w:tblPrEx>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Ex>
      <w:tc>
        <w:tcPr>
          <w:tcW w:w="10080" w:type="dxa"/>
          <w:gridSpan w:val="4"/>
          <w:shd w:val="clear" w:color="auto" w:fill="BFBFBF" w:themeFill="background1" w:themeFillShade="BF"/>
        </w:tcPr>
        <w:p w14:paraId="2A2C896F" w14:textId="0565B0E3" w:rsidR="004F4B16" w:rsidRPr="0084416E" w:rsidRDefault="004F4B16" w:rsidP="004F4B16">
          <w:pPr>
            <w:jc w:val="center"/>
            <w:rPr>
              <w:rFonts w:ascii="Arial Narrow" w:hAnsi="Arial Narrow"/>
              <w:b/>
              <w:sz w:val="26"/>
              <w:szCs w:val="26"/>
            </w:rPr>
          </w:pPr>
          <w:r>
            <w:rPr>
              <w:rFonts w:ascii="Arial Narrow" w:hAnsi="Arial Narrow"/>
              <w:b/>
              <w:sz w:val="26"/>
              <w:szCs w:val="26"/>
            </w:rPr>
            <w:t>POLICIES AND PROCEDURES</w:t>
          </w:r>
        </w:p>
      </w:tc>
    </w:tr>
  </w:tbl>
  <w:p w14:paraId="43D56D46" w14:textId="79E3A9FC" w:rsidR="00BF2104" w:rsidRDefault="00BF21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5E70" w14:textId="77777777" w:rsidR="005C1E2A" w:rsidRDefault="005C1E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F76FC"/>
    <w:multiLevelType w:val="hybridMultilevel"/>
    <w:tmpl w:val="CD32A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C3287"/>
    <w:multiLevelType w:val="hybridMultilevel"/>
    <w:tmpl w:val="28440FD0"/>
    <w:lvl w:ilvl="0" w:tplc="008C47A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F065BC"/>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71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3" w15:restartNumberingAfterBreak="0">
    <w:nsid w:val="2F96566C"/>
    <w:multiLevelType w:val="hybridMultilevel"/>
    <w:tmpl w:val="8572C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34678"/>
    <w:multiLevelType w:val="hybridMultilevel"/>
    <w:tmpl w:val="4E6851A0"/>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5" w15:restartNumberingAfterBreak="0">
    <w:nsid w:val="359854FF"/>
    <w:multiLevelType w:val="hybridMultilevel"/>
    <w:tmpl w:val="00E49BE6"/>
    <w:lvl w:ilvl="0" w:tplc="04090001">
      <w:start w:val="1"/>
      <w:numFmt w:val="bullet"/>
      <w:lvlText w:val=""/>
      <w:lvlJc w:val="left"/>
      <w:pPr>
        <w:ind w:left="2880" w:hanging="360"/>
      </w:pPr>
      <w:rPr>
        <w:rFonts w:ascii="Symbol" w:hAnsi="Symbol" w:hint="default"/>
      </w:rPr>
    </w:lvl>
    <w:lvl w:ilvl="1" w:tplc="C99CE7EC">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6CA1513"/>
    <w:multiLevelType w:val="hybridMultilevel"/>
    <w:tmpl w:val="3D36D198"/>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471B1A47"/>
    <w:multiLevelType w:val="hybridMultilevel"/>
    <w:tmpl w:val="ACB40F5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4ABD6B63"/>
    <w:multiLevelType w:val="hybridMultilevel"/>
    <w:tmpl w:val="FB9AFF60"/>
    <w:lvl w:ilvl="0" w:tplc="04090001">
      <w:start w:val="1"/>
      <w:numFmt w:val="bullet"/>
      <w:lvlText w:val=""/>
      <w:lvlJc w:val="left"/>
      <w:pPr>
        <w:ind w:left="2880" w:hanging="360"/>
      </w:pPr>
      <w:rPr>
        <w:rFonts w:ascii="Symbol" w:hAnsi="Symbol" w:hint="default"/>
      </w:rPr>
    </w:lvl>
    <w:lvl w:ilvl="1" w:tplc="C99CE7EC">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4DEB7C71"/>
    <w:multiLevelType w:val="hybridMultilevel"/>
    <w:tmpl w:val="BC7A32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1F61B3C"/>
    <w:multiLevelType w:val="hybridMultilevel"/>
    <w:tmpl w:val="2AC426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181290"/>
    <w:multiLevelType w:val="multilevel"/>
    <w:tmpl w:val="8AD6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975F91"/>
    <w:multiLevelType w:val="hybridMultilevel"/>
    <w:tmpl w:val="0DCA58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E53B1D"/>
    <w:multiLevelType w:val="hybridMultilevel"/>
    <w:tmpl w:val="EFFAFF1E"/>
    <w:lvl w:ilvl="0" w:tplc="04090001">
      <w:start w:val="1"/>
      <w:numFmt w:val="bullet"/>
      <w:lvlText w:val=""/>
      <w:lvlJc w:val="left"/>
      <w:pPr>
        <w:ind w:left="2880" w:hanging="360"/>
      </w:pPr>
      <w:rPr>
        <w:rFonts w:ascii="Symbol" w:hAnsi="Symbol" w:hint="default"/>
      </w:rPr>
    </w:lvl>
    <w:lvl w:ilvl="1" w:tplc="C99CE7EC">
      <w:start w:val="1"/>
      <w:numFmt w:val="bullet"/>
      <w:lvlText w:val=""/>
      <w:lvlJc w:val="left"/>
      <w:pPr>
        <w:ind w:left="3600" w:hanging="360"/>
      </w:pPr>
      <w:rPr>
        <w:rFonts w:ascii="Symbol" w:hAnsi="Symbo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57EE1EDC"/>
    <w:multiLevelType w:val="hybridMultilevel"/>
    <w:tmpl w:val="18722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20432A"/>
    <w:multiLevelType w:val="hybridMultilevel"/>
    <w:tmpl w:val="A804346E"/>
    <w:lvl w:ilvl="0" w:tplc="04090001">
      <w:start w:val="1"/>
      <w:numFmt w:val="bullet"/>
      <w:lvlText w:val=""/>
      <w:lvlJc w:val="left"/>
      <w:pPr>
        <w:ind w:left="2880" w:hanging="360"/>
      </w:pPr>
      <w:rPr>
        <w:rFonts w:ascii="Symbol" w:hAnsi="Symbol" w:hint="default"/>
      </w:rPr>
    </w:lvl>
    <w:lvl w:ilvl="1" w:tplc="C99CE7EC">
      <w:start w:val="1"/>
      <w:numFmt w:val="bullet"/>
      <w:lvlText w:val=""/>
      <w:lvlJc w:val="left"/>
      <w:pPr>
        <w:ind w:left="3600" w:hanging="360"/>
      </w:pPr>
      <w:rPr>
        <w:rFonts w:ascii="Symbol" w:hAnsi="Symbol" w:hint="default"/>
      </w:rPr>
    </w:lvl>
    <w:lvl w:ilvl="2" w:tplc="04090001">
      <w:start w:val="1"/>
      <w:numFmt w:val="bullet"/>
      <w:lvlText w:val=""/>
      <w:lvlJc w:val="left"/>
      <w:pPr>
        <w:ind w:left="4320" w:hanging="360"/>
      </w:pPr>
      <w:rPr>
        <w:rFonts w:ascii="Symbol" w:hAnsi="Symbol"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74AD696E"/>
    <w:multiLevelType w:val="hybridMultilevel"/>
    <w:tmpl w:val="62783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3258AB"/>
    <w:multiLevelType w:val="hybridMultilevel"/>
    <w:tmpl w:val="AB7067A6"/>
    <w:lvl w:ilvl="0" w:tplc="04090001">
      <w:start w:val="1"/>
      <w:numFmt w:val="bullet"/>
      <w:lvlText w:val=""/>
      <w:lvlJc w:val="left"/>
      <w:pPr>
        <w:ind w:left="2880" w:hanging="360"/>
      </w:pPr>
      <w:rPr>
        <w:rFonts w:ascii="Symbol" w:hAnsi="Symbol" w:hint="default"/>
      </w:rPr>
    </w:lvl>
    <w:lvl w:ilvl="1" w:tplc="C99CE7EC">
      <w:start w:val="1"/>
      <w:numFmt w:val="bullet"/>
      <w:lvlText w:val=""/>
      <w:lvlJc w:val="left"/>
      <w:pPr>
        <w:ind w:left="3600" w:hanging="360"/>
      </w:pPr>
      <w:rPr>
        <w:rFonts w:ascii="Symbol" w:hAnsi="Symbol"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797722F9"/>
    <w:multiLevelType w:val="hybridMultilevel"/>
    <w:tmpl w:val="CACA63A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7DD707A1"/>
    <w:multiLevelType w:val="hybridMultilevel"/>
    <w:tmpl w:val="B2782D8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429660718">
    <w:abstractNumId w:val="16"/>
  </w:num>
  <w:num w:numId="2" w16cid:durableId="1833370693">
    <w:abstractNumId w:val="2"/>
  </w:num>
  <w:num w:numId="3" w16cid:durableId="1406302465">
    <w:abstractNumId w:val="19"/>
  </w:num>
  <w:num w:numId="4" w16cid:durableId="98959644">
    <w:abstractNumId w:val="0"/>
  </w:num>
  <w:num w:numId="5" w16cid:durableId="661278939">
    <w:abstractNumId w:val="6"/>
  </w:num>
  <w:num w:numId="6" w16cid:durableId="1506283746">
    <w:abstractNumId w:val="8"/>
  </w:num>
  <w:num w:numId="7" w16cid:durableId="977757845">
    <w:abstractNumId w:val="5"/>
  </w:num>
  <w:num w:numId="8" w16cid:durableId="828516690">
    <w:abstractNumId w:val="13"/>
  </w:num>
  <w:num w:numId="9" w16cid:durableId="1630474614">
    <w:abstractNumId w:val="17"/>
  </w:num>
  <w:num w:numId="10" w16cid:durableId="606351767">
    <w:abstractNumId w:val="18"/>
  </w:num>
  <w:num w:numId="11" w16cid:durableId="547108767">
    <w:abstractNumId w:val="3"/>
  </w:num>
  <w:num w:numId="12" w16cid:durableId="1948810341">
    <w:abstractNumId w:val="9"/>
  </w:num>
  <w:num w:numId="13" w16cid:durableId="1833372314">
    <w:abstractNumId w:val="15"/>
  </w:num>
  <w:num w:numId="14" w16cid:durableId="530151361">
    <w:abstractNumId w:val="11"/>
  </w:num>
  <w:num w:numId="15" w16cid:durableId="35745211">
    <w:abstractNumId w:val="1"/>
  </w:num>
  <w:num w:numId="16" w16cid:durableId="1357341666">
    <w:abstractNumId w:val="10"/>
  </w:num>
  <w:num w:numId="17" w16cid:durableId="873233453">
    <w:abstractNumId w:val="14"/>
  </w:num>
  <w:num w:numId="18" w16cid:durableId="378674576">
    <w:abstractNumId w:val="12"/>
  </w:num>
  <w:num w:numId="19" w16cid:durableId="392896999">
    <w:abstractNumId w:val="7"/>
  </w:num>
  <w:num w:numId="20" w16cid:durableId="1270966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09"/>
    <w:rsid w:val="00002E86"/>
    <w:rsid w:val="0001057F"/>
    <w:rsid w:val="00011250"/>
    <w:rsid w:val="00012A5F"/>
    <w:rsid w:val="0001620A"/>
    <w:rsid w:val="000201ED"/>
    <w:rsid w:val="0002113C"/>
    <w:rsid w:val="000229CD"/>
    <w:rsid w:val="000258B9"/>
    <w:rsid w:val="00026218"/>
    <w:rsid w:val="000279B3"/>
    <w:rsid w:val="00033A93"/>
    <w:rsid w:val="00034F4E"/>
    <w:rsid w:val="00054AED"/>
    <w:rsid w:val="00054C56"/>
    <w:rsid w:val="00061A1D"/>
    <w:rsid w:val="00067696"/>
    <w:rsid w:val="00071A46"/>
    <w:rsid w:val="00072BF7"/>
    <w:rsid w:val="00073B6E"/>
    <w:rsid w:val="000752F7"/>
    <w:rsid w:val="00090270"/>
    <w:rsid w:val="00091873"/>
    <w:rsid w:val="000920EA"/>
    <w:rsid w:val="000929B6"/>
    <w:rsid w:val="00092B5E"/>
    <w:rsid w:val="00092E7C"/>
    <w:rsid w:val="000A4008"/>
    <w:rsid w:val="000A46FC"/>
    <w:rsid w:val="000B32A7"/>
    <w:rsid w:val="000B426F"/>
    <w:rsid w:val="000B4B5E"/>
    <w:rsid w:val="000B4D45"/>
    <w:rsid w:val="000C0DE8"/>
    <w:rsid w:val="000C50C6"/>
    <w:rsid w:val="000C5258"/>
    <w:rsid w:val="000D033C"/>
    <w:rsid w:val="000D0C8C"/>
    <w:rsid w:val="000D12A9"/>
    <w:rsid w:val="000D230B"/>
    <w:rsid w:val="000D342B"/>
    <w:rsid w:val="000D459B"/>
    <w:rsid w:val="000D4EDA"/>
    <w:rsid w:val="000E1E72"/>
    <w:rsid w:val="000E35A7"/>
    <w:rsid w:val="000E51CF"/>
    <w:rsid w:val="000F11CE"/>
    <w:rsid w:val="000F7813"/>
    <w:rsid w:val="00102D61"/>
    <w:rsid w:val="001031D8"/>
    <w:rsid w:val="001035E2"/>
    <w:rsid w:val="00104E85"/>
    <w:rsid w:val="001112C0"/>
    <w:rsid w:val="001122CB"/>
    <w:rsid w:val="00116328"/>
    <w:rsid w:val="00123187"/>
    <w:rsid w:val="001238F8"/>
    <w:rsid w:val="001253F9"/>
    <w:rsid w:val="001260F7"/>
    <w:rsid w:val="00126665"/>
    <w:rsid w:val="00130E38"/>
    <w:rsid w:val="001324CA"/>
    <w:rsid w:val="001340CE"/>
    <w:rsid w:val="001346C9"/>
    <w:rsid w:val="0013760E"/>
    <w:rsid w:val="001403AA"/>
    <w:rsid w:val="00144BB2"/>
    <w:rsid w:val="00144DFD"/>
    <w:rsid w:val="00145A5B"/>
    <w:rsid w:val="001461F3"/>
    <w:rsid w:val="00146F39"/>
    <w:rsid w:val="00150559"/>
    <w:rsid w:val="00154173"/>
    <w:rsid w:val="0015433C"/>
    <w:rsid w:val="00154924"/>
    <w:rsid w:val="00155757"/>
    <w:rsid w:val="0015760B"/>
    <w:rsid w:val="00160C3B"/>
    <w:rsid w:val="00162181"/>
    <w:rsid w:val="0016314B"/>
    <w:rsid w:val="001654EB"/>
    <w:rsid w:val="0016629B"/>
    <w:rsid w:val="0016737A"/>
    <w:rsid w:val="0017350C"/>
    <w:rsid w:val="0018554C"/>
    <w:rsid w:val="00191398"/>
    <w:rsid w:val="001A1521"/>
    <w:rsid w:val="001A241E"/>
    <w:rsid w:val="001A58EE"/>
    <w:rsid w:val="001B129A"/>
    <w:rsid w:val="001B1C54"/>
    <w:rsid w:val="001B25D6"/>
    <w:rsid w:val="001B4EFD"/>
    <w:rsid w:val="001B65C9"/>
    <w:rsid w:val="001B673E"/>
    <w:rsid w:val="001C1541"/>
    <w:rsid w:val="001C365F"/>
    <w:rsid w:val="001C3807"/>
    <w:rsid w:val="001C4221"/>
    <w:rsid w:val="001C4807"/>
    <w:rsid w:val="001C5EC3"/>
    <w:rsid w:val="001C7DCC"/>
    <w:rsid w:val="001D18AF"/>
    <w:rsid w:val="001D7DB3"/>
    <w:rsid w:val="001E0D38"/>
    <w:rsid w:val="001E3386"/>
    <w:rsid w:val="001E66AB"/>
    <w:rsid w:val="001E75A2"/>
    <w:rsid w:val="001F60D5"/>
    <w:rsid w:val="001F64FE"/>
    <w:rsid w:val="00200481"/>
    <w:rsid w:val="0020151C"/>
    <w:rsid w:val="00202668"/>
    <w:rsid w:val="00204A74"/>
    <w:rsid w:val="00205839"/>
    <w:rsid w:val="00206451"/>
    <w:rsid w:val="002101FB"/>
    <w:rsid w:val="00210E14"/>
    <w:rsid w:val="0021174D"/>
    <w:rsid w:val="002117F0"/>
    <w:rsid w:val="00215B59"/>
    <w:rsid w:val="00215F46"/>
    <w:rsid w:val="00221151"/>
    <w:rsid w:val="0022235A"/>
    <w:rsid w:val="002246D3"/>
    <w:rsid w:val="00225F9E"/>
    <w:rsid w:val="00227685"/>
    <w:rsid w:val="00227ADD"/>
    <w:rsid w:val="002304C4"/>
    <w:rsid w:val="00231603"/>
    <w:rsid w:val="00240AB3"/>
    <w:rsid w:val="0024136A"/>
    <w:rsid w:val="002434E6"/>
    <w:rsid w:val="0024531F"/>
    <w:rsid w:val="00245AFE"/>
    <w:rsid w:val="00245ECB"/>
    <w:rsid w:val="00247831"/>
    <w:rsid w:val="00247B01"/>
    <w:rsid w:val="00250499"/>
    <w:rsid w:val="00252B54"/>
    <w:rsid w:val="0025393F"/>
    <w:rsid w:val="00254C66"/>
    <w:rsid w:val="00261BF8"/>
    <w:rsid w:val="00262923"/>
    <w:rsid w:val="00263AC2"/>
    <w:rsid w:val="002646CC"/>
    <w:rsid w:val="0026722A"/>
    <w:rsid w:val="00271430"/>
    <w:rsid w:val="00271585"/>
    <w:rsid w:val="002759AD"/>
    <w:rsid w:val="00277A74"/>
    <w:rsid w:val="00281AB0"/>
    <w:rsid w:val="00282AA9"/>
    <w:rsid w:val="0028393F"/>
    <w:rsid w:val="00285E14"/>
    <w:rsid w:val="00290B68"/>
    <w:rsid w:val="00293A6C"/>
    <w:rsid w:val="00293F87"/>
    <w:rsid w:val="002961CA"/>
    <w:rsid w:val="00297A45"/>
    <w:rsid w:val="002A42C0"/>
    <w:rsid w:val="002A788B"/>
    <w:rsid w:val="002A7C1E"/>
    <w:rsid w:val="002B1135"/>
    <w:rsid w:val="002B1698"/>
    <w:rsid w:val="002B2A52"/>
    <w:rsid w:val="002B35BF"/>
    <w:rsid w:val="002B5474"/>
    <w:rsid w:val="002B7FCC"/>
    <w:rsid w:val="002C0BB5"/>
    <w:rsid w:val="002C45C0"/>
    <w:rsid w:val="002C4635"/>
    <w:rsid w:val="002C5802"/>
    <w:rsid w:val="002C5CF1"/>
    <w:rsid w:val="002D0DAA"/>
    <w:rsid w:val="002D4648"/>
    <w:rsid w:val="002E4F9C"/>
    <w:rsid w:val="002F2026"/>
    <w:rsid w:val="002F26D5"/>
    <w:rsid w:val="002F337F"/>
    <w:rsid w:val="002F4DFD"/>
    <w:rsid w:val="002F72AD"/>
    <w:rsid w:val="00301450"/>
    <w:rsid w:val="00304C3B"/>
    <w:rsid w:val="00304DD3"/>
    <w:rsid w:val="00305FBB"/>
    <w:rsid w:val="003067D6"/>
    <w:rsid w:val="003104E8"/>
    <w:rsid w:val="0031196A"/>
    <w:rsid w:val="0032297D"/>
    <w:rsid w:val="00322F0D"/>
    <w:rsid w:val="003231AB"/>
    <w:rsid w:val="003267F3"/>
    <w:rsid w:val="00327EFE"/>
    <w:rsid w:val="00330002"/>
    <w:rsid w:val="0033138D"/>
    <w:rsid w:val="00334C1E"/>
    <w:rsid w:val="00336082"/>
    <w:rsid w:val="00336FDE"/>
    <w:rsid w:val="00342752"/>
    <w:rsid w:val="003433C3"/>
    <w:rsid w:val="0034430F"/>
    <w:rsid w:val="00344C61"/>
    <w:rsid w:val="003452BB"/>
    <w:rsid w:val="00346EB7"/>
    <w:rsid w:val="00350B0A"/>
    <w:rsid w:val="00357EE7"/>
    <w:rsid w:val="00365AFE"/>
    <w:rsid w:val="00370111"/>
    <w:rsid w:val="00372535"/>
    <w:rsid w:val="003746A5"/>
    <w:rsid w:val="0037574C"/>
    <w:rsid w:val="00375BC3"/>
    <w:rsid w:val="00380C73"/>
    <w:rsid w:val="0038184C"/>
    <w:rsid w:val="00382DD6"/>
    <w:rsid w:val="00385834"/>
    <w:rsid w:val="00386CCE"/>
    <w:rsid w:val="00393618"/>
    <w:rsid w:val="00397674"/>
    <w:rsid w:val="003A0FA2"/>
    <w:rsid w:val="003A132E"/>
    <w:rsid w:val="003A1D1D"/>
    <w:rsid w:val="003A7A0E"/>
    <w:rsid w:val="003B521E"/>
    <w:rsid w:val="003B73D2"/>
    <w:rsid w:val="003C011E"/>
    <w:rsid w:val="003C5D97"/>
    <w:rsid w:val="003C6319"/>
    <w:rsid w:val="003C6FD6"/>
    <w:rsid w:val="003D33D3"/>
    <w:rsid w:val="003E068D"/>
    <w:rsid w:val="003E0A43"/>
    <w:rsid w:val="003E0A8B"/>
    <w:rsid w:val="003E1EFA"/>
    <w:rsid w:val="003E422E"/>
    <w:rsid w:val="003E575F"/>
    <w:rsid w:val="003E5A1D"/>
    <w:rsid w:val="003E64B3"/>
    <w:rsid w:val="003F13AC"/>
    <w:rsid w:val="003F1B22"/>
    <w:rsid w:val="003F2BE2"/>
    <w:rsid w:val="003F4EDA"/>
    <w:rsid w:val="004051C6"/>
    <w:rsid w:val="0040581E"/>
    <w:rsid w:val="00405948"/>
    <w:rsid w:val="0041214E"/>
    <w:rsid w:val="0041468E"/>
    <w:rsid w:val="00423BDD"/>
    <w:rsid w:val="00430C52"/>
    <w:rsid w:val="00443E85"/>
    <w:rsid w:val="00446A35"/>
    <w:rsid w:val="00447103"/>
    <w:rsid w:val="00447293"/>
    <w:rsid w:val="00447602"/>
    <w:rsid w:val="004503C7"/>
    <w:rsid w:val="0045273C"/>
    <w:rsid w:val="004527C5"/>
    <w:rsid w:val="00452E95"/>
    <w:rsid w:val="0046286E"/>
    <w:rsid w:val="0047059D"/>
    <w:rsid w:val="004708D4"/>
    <w:rsid w:val="004736B0"/>
    <w:rsid w:val="00474CBF"/>
    <w:rsid w:val="00475D1F"/>
    <w:rsid w:val="004838F2"/>
    <w:rsid w:val="004842E6"/>
    <w:rsid w:val="004870A0"/>
    <w:rsid w:val="004964C9"/>
    <w:rsid w:val="004A00A3"/>
    <w:rsid w:val="004A1830"/>
    <w:rsid w:val="004A5C83"/>
    <w:rsid w:val="004A750A"/>
    <w:rsid w:val="004B1439"/>
    <w:rsid w:val="004B204D"/>
    <w:rsid w:val="004B40D1"/>
    <w:rsid w:val="004B5B80"/>
    <w:rsid w:val="004C41D8"/>
    <w:rsid w:val="004C6C7C"/>
    <w:rsid w:val="004D27F4"/>
    <w:rsid w:val="004D76FA"/>
    <w:rsid w:val="004E16D8"/>
    <w:rsid w:val="004E2AAC"/>
    <w:rsid w:val="004E2AB8"/>
    <w:rsid w:val="004E56E9"/>
    <w:rsid w:val="004E683A"/>
    <w:rsid w:val="004F03CA"/>
    <w:rsid w:val="004F39EC"/>
    <w:rsid w:val="004F3A1B"/>
    <w:rsid w:val="004F4B16"/>
    <w:rsid w:val="004F670C"/>
    <w:rsid w:val="00500264"/>
    <w:rsid w:val="005030F9"/>
    <w:rsid w:val="0051034C"/>
    <w:rsid w:val="00510CE5"/>
    <w:rsid w:val="00511DBE"/>
    <w:rsid w:val="00511DFA"/>
    <w:rsid w:val="00512071"/>
    <w:rsid w:val="00512348"/>
    <w:rsid w:val="00513DFC"/>
    <w:rsid w:val="00515C45"/>
    <w:rsid w:val="005162FB"/>
    <w:rsid w:val="005212B9"/>
    <w:rsid w:val="0052225E"/>
    <w:rsid w:val="00525FE6"/>
    <w:rsid w:val="00526186"/>
    <w:rsid w:val="0053096D"/>
    <w:rsid w:val="005316D9"/>
    <w:rsid w:val="0053249C"/>
    <w:rsid w:val="00533C56"/>
    <w:rsid w:val="00541131"/>
    <w:rsid w:val="00541965"/>
    <w:rsid w:val="00541B6C"/>
    <w:rsid w:val="00541F81"/>
    <w:rsid w:val="0054211D"/>
    <w:rsid w:val="00543204"/>
    <w:rsid w:val="00543981"/>
    <w:rsid w:val="00543AE7"/>
    <w:rsid w:val="00547051"/>
    <w:rsid w:val="005471EA"/>
    <w:rsid w:val="00547946"/>
    <w:rsid w:val="00550660"/>
    <w:rsid w:val="00551B52"/>
    <w:rsid w:val="0055211C"/>
    <w:rsid w:val="00553B05"/>
    <w:rsid w:val="00553D6D"/>
    <w:rsid w:val="00554733"/>
    <w:rsid w:val="00554F45"/>
    <w:rsid w:val="00560000"/>
    <w:rsid w:val="00560212"/>
    <w:rsid w:val="005646D8"/>
    <w:rsid w:val="00564E82"/>
    <w:rsid w:val="00573EFF"/>
    <w:rsid w:val="0057596B"/>
    <w:rsid w:val="00575C8B"/>
    <w:rsid w:val="00575EB5"/>
    <w:rsid w:val="00575F81"/>
    <w:rsid w:val="0057700C"/>
    <w:rsid w:val="00581644"/>
    <w:rsid w:val="0058255F"/>
    <w:rsid w:val="00582973"/>
    <w:rsid w:val="00584450"/>
    <w:rsid w:val="00587DEC"/>
    <w:rsid w:val="00587E9B"/>
    <w:rsid w:val="00590073"/>
    <w:rsid w:val="00590CAA"/>
    <w:rsid w:val="005956F9"/>
    <w:rsid w:val="00595D93"/>
    <w:rsid w:val="00597445"/>
    <w:rsid w:val="005A06E7"/>
    <w:rsid w:val="005A1E34"/>
    <w:rsid w:val="005A3BA6"/>
    <w:rsid w:val="005A523B"/>
    <w:rsid w:val="005A5A6C"/>
    <w:rsid w:val="005A67A2"/>
    <w:rsid w:val="005B4431"/>
    <w:rsid w:val="005B65A6"/>
    <w:rsid w:val="005B6EA3"/>
    <w:rsid w:val="005C1BC3"/>
    <w:rsid w:val="005C1E2A"/>
    <w:rsid w:val="005C2F5D"/>
    <w:rsid w:val="005C321B"/>
    <w:rsid w:val="005C426C"/>
    <w:rsid w:val="005C6F32"/>
    <w:rsid w:val="005C735A"/>
    <w:rsid w:val="005D0022"/>
    <w:rsid w:val="005D3271"/>
    <w:rsid w:val="005D7883"/>
    <w:rsid w:val="005E0640"/>
    <w:rsid w:val="005E3D49"/>
    <w:rsid w:val="005E719D"/>
    <w:rsid w:val="005E7A1F"/>
    <w:rsid w:val="005F1478"/>
    <w:rsid w:val="005F3143"/>
    <w:rsid w:val="00600C51"/>
    <w:rsid w:val="006021E8"/>
    <w:rsid w:val="0060234F"/>
    <w:rsid w:val="00604BDA"/>
    <w:rsid w:val="00605823"/>
    <w:rsid w:val="00606D49"/>
    <w:rsid w:val="006123C3"/>
    <w:rsid w:val="00612607"/>
    <w:rsid w:val="00615E31"/>
    <w:rsid w:val="00617FBB"/>
    <w:rsid w:val="006227E7"/>
    <w:rsid w:val="006235E2"/>
    <w:rsid w:val="00630983"/>
    <w:rsid w:val="0063449E"/>
    <w:rsid w:val="00636162"/>
    <w:rsid w:val="00637861"/>
    <w:rsid w:val="00642B19"/>
    <w:rsid w:val="00644F0B"/>
    <w:rsid w:val="00646675"/>
    <w:rsid w:val="006573CC"/>
    <w:rsid w:val="00657B96"/>
    <w:rsid w:val="00660225"/>
    <w:rsid w:val="00660530"/>
    <w:rsid w:val="0066469F"/>
    <w:rsid w:val="006701A3"/>
    <w:rsid w:val="00670529"/>
    <w:rsid w:val="0067393D"/>
    <w:rsid w:val="0067443F"/>
    <w:rsid w:val="006776C2"/>
    <w:rsid w:val="00677CF3"/>
    <w:rsid w:val="00680630"/>
    <w:rsid w:val="00681003"/>
    <w:rsid w:val="00681FD6"/>
    <w:rsid w:val="00682794"/>
    <w:rsid w:val="00682CE1"/>
    <w:rsid w:val="006867AF"/>
    <w:rsid w:val="0068718B"/>
    <w:rsid w:val="00690D5A"/>
    <w:rsid w:val="00693733"/>
    <w:rsid w:val="00693DB8"/>
    <w:rsid w:val="00694DFA"/>
    <w:rsid w:val="00694E0D"/>
    <w:rsid w:val="006A0B97"/>
    <w:rsid w:val="006A593F"/>
    <w:rsid w:val="006A60BA"/>
    <w:rsid w:val="006A6339"/>
    <w:rsid w:val="006A6FD6"/>
    <w:rsid w:val="006B3927"/>
    <w:rsid w:val="006B3EED"/>
    <w:rsid w:val="006C070F"/>
    <w:rsid w:val="006C0FFD"/>
    <w:rsid w:val="006C629E"/>
    <w:rsid w:val="006C6FF8"/>
    <w:rsid w:val="006D202A"/>
    <w:rsid w:val="006D370F"/>
    <w:rsid w:val="006D6078"/>
    <w:rsid w:val="006E681F"/>
    <w:rsid w:val="007008A4"/>
    <w:rsid w:val="00705583"/>
    <w:rsid w:val="007101F2"/>
    <w:rsid w:val="00712E78"/>
    <w:rsid w:val="00712FC2"/>
    <w:rsid w:val="00714B17"/>
    <w:rsid w:val="007201CF"/>
    <w:rsid w:val="007233F6"/>
    <w:rsid w:val="0072393C"/>
    <w:rsid w:val="00725401"/>
    <w:rsid w:val="00726875"/>
    <w:rsid w:val="00727E97"/>
    <w:rsid w:val="00730DD7"/>
    <w:rsid w:val="0073793E"/>
    <w:rsid w:val="00740434"/>
    <w:rsid w:val="00746CE9"/>
    <w:rsid w:val="00754C9A"/>
    <w:rsid w:val="00762C9D"/>
    <w:rsid w:val="00763A42"/>
    <w:rsid w:val="00763F9E"/>
    <w:rsid w:val="0076596E"/>
    <w:rsid w:val="0076690E"/>
    <w:rsid w:val="00773E4A"/>
    <w:rsid w:val="00773EAF"/>
    <w:rsid w:val="00776130"/>
    <w:rsid w:val="0077712D"/>
    <w:rsid w:val="007815BB"/>
    <w:rsid w:val="00782A37"/>
    <w:rsid w:val="007848F4"/>
    <w:rsid w:val="00785D01"/>
    <w:rsid w:val="00787408"/>
    <w:rsid w:val="007876BD"/>
    <w:rsid w:val="007878B0"/>
    <w:rsid w:val="0079337B"/>
    <w:rsid w:val="00793B38"/>
    <w:rsid w:val="007954D5"/>
    <w:rsid w:val="007A1205"/>
    <w:rsid w:val="007A284F"/>
    <w:rsid w:val="007A372B"/>
    <w:rsid w:val="007A638B"/>
    <w:rsid w:val="007B20AC"/>
    <w:rsid w:val="007B4C9F"/>
    <w:rsid w:val="007B7606"/>
    <w:rsid w:val="007C09A1"/>
    <w:rsid w:val="007C0B37"/>
    <w:rsid w:val="007C0F59"/>
    <w:rsid w:val="007C14DD"/>
    <w:rsid w:val="007C1954"/>
    <w:rsid w:val="007C26B6"/>
    <w:rsid w:val="007C31DB"/>
    <w:rsid w:val="007C5E1F"/>
    <w:rsid w:val="007C605A"/>
    <w:rsid w:val="007D3ECD"/>
    <w:rsid w:val="007D61DF"/>
    <w:rsid w:val="007E159A"/>
    <w:rsid w:val="007E517A"/>
    <w:rsid w:val="007E6A8C"/>
    <w:rsid w:val="007E715B"/>
    <w:rsid w:val="007F1DAB"/>
    <w:rsid w:val="007F5EA7"/>
    <w:rsid w:val="007F7A1E"/>
    <w:rsid w:val="007F7E2C"/>
    <w:rsid w:val="0080140B"/>
    <w:rsid w:val="008023F0"/>
    <w:rsid w:val="0080383B"/>
    <w:rsid w:val="008053BF"/>
    <w:rsid w:val="0080562B"/>
    <w:rsid w:val="008061CB"/>
    <w:rsid w:val="0080631A"/>
    <w:rsid w:val="00810698"/>
    <w:rsid w:val="008162EF"/>
    <w:rsid w:val="008174CA"/>
    <w:rsid w:val="008217A5"/>
    <w:rsid w:val="00823D4B"/>
    <w:rsid w:val="00826E18"/>
    <w:rsid w:val="00827DA4"/>
    <w:rsid w:val="00827FBF"/>
    <w:rsid w:val="00830060"/>
    <w:rsid w:val="00831BF1"/>
    <w:rsid w:val="00831C9D"/>
    <w:rsid w:val="00834043"/>
    <w:rsid w:val="00834A37"/>
    <w:rsid w:val="00836049"/>
    <w:rsid w:val="00845184"/>
    <w:rsid w:val="00850402"/>
    <w:rsid w:val="0085394B"/>
    <w:rsid w:val="00856028"/>
    <w:rsid w:val="0085689F"/>
    <w:rsid w:val="008611BA"/>
    <w:rsid w:val="00862BD6"/>
    <w:rsid w:val="00865C46"/>
    <w:rsid w:val="00865F54"/>
    <w:rsid w:val="00866556"/>
    <w:rsid w:val="0086688E"/>
    <w:rsid w:val="0086703B"/>
    <w:rsid w:val="00867AEB"/>
    <w:rsid w:val="00871123"/>
    <w:rsid w:val="0087142B"/>
    <w:rsid w:val="008717E1"/>
    <w:rsid w:val="00872332"/>
    <w:rsid w:val="00872F4B"/>
    <w:rsid w:val="00880135"/>
    <w:rsid w:val="00881533"/>
    <w:rsid w:val="0088186E"/>
    <w:rsid w:val="008824FB"/>
    <w:rsid w:val="00883EF2"/>
    <w:rsid w:val="008856B5"/>
    <w:rsid w:val="00886D86"/>
    <w:rsid w:val="00887BB5"/>
    <w:rsid w:val="00891611"/>
    <w:rsid w:val="008928D2"/>
    <w:rsid w:val="00894AB5"/>
    <w:rsid w:val="00897D24"/>
    <w:rsid w:val="008A1844"/>
    <w:rsid w:val="008A4C74"/>
    <w:rsid w:val="008B096A"/>
    <w:rsid w:val="008B52C1"/>
    <w:rsid w:val="008B6569"/>
    <w:rsid w:val="008C1053"/>
    <w:rsid w:val="008C38D2"/>
    <w:rsid w:val="008C60A8"/>
    <w:rsid w:val="008C6AFF"/>
    <w:rsid w:val="008C75ED"/>
    <w:rsid w:val="008D131E"/>
    <w:rsid w:val="008D1A05"/>
    <w:rsid w:val="008D2117"/>
    <w:rsid w:val="008D717F"/>
    <w:rsid w:val="008E2760"/>
    <w:rsid w:val="008E4A67"/>
    <w:rsid w:val="008E539E"/>
    <w:rsid w:val="008F0331"/>
    <w:rsid w:val="008F102F"/>
    <w:rsid w:val="008F2E9F"/>
    <w:rsid w:val="008F33A5"/>
    <w:rsid w:val="008F45F5"/>
    <w:rsid w:val="008F7C35"/>
    <w:rsid w:val="00900F83"/>
    <w:rsid w:val="009021DA"/>
    <w:rsid w:val="00902567"/>
    <w:rsid w:val="00903760"/>
    <w:rsid w:val="009060FC"/>
    <w:rsid w:val="00907693"/>
    <w:rsid w:val="00913D44"/>
    <w:rsid w:val="00917728"/>
    <w:rsid w:val="009242AC"/>
    <w:rsid w:val="0092515D"/>
    <w:rsid w:val="009266E2"/>
    <w:rsid w:val="00931DC2"/>
    <w:rsid w:val="00934481"/>
    <w:rsid w:val="0093564E"/>
    <w:rsid w:val="00937DD3"/>
    <w:rsid w:val="009404E3"/>
    <w:rsid w:val="009413A2"/>
    <w:rsid w:val="00942357"/>
    <w:rsid w:val="00946EF1"/>
    <w:rsid w:val="009531CF"/>
    <w:rsid w:val="0095436B"/>
    <w:rsid w:val="009735C6"/>
    <w:rsid w:val="00973C84"/>
    <w:rsid w:val="0098188E"/>
    <w:rsid w:val="00982F4C"/>
    <w:rsid w:val="00983754"/>
    <w:rsid w:val="00984BC8"/>
    <w:rsid w:val="00993761"/>
    <w:rsid w:val="009954FA"/>
    <w:rsid w:val="009A0944"/>
    <w:rsid w:val="009A2993"/>
    <w:rsid w:val="009A2B01"/>
    <w:rsid w:val="009A36CD"/>
    <w:rsid w:val="009A46EA"/>
    <w:rsid w:val="009A4ACE"/>
    <w:rsid w:val="009A7AC5"/>
    <w:rsid w:val="009B1F12"/>
    <w:rsid w:val="009B33EB"/>
    <w:rsid w:val="009B7B65"/>
    <w:rsid w:val="009C15E9"/>
    <w:rsid w:val="009C712D"/>
    <w:rsid w:val="009D1DDD"/>
    <w:rsid w:val="009D2113"/>
    <w:rsid w:val="009D2D6E"/>
    <w:rsid w:val="009D6C8F"/>
    <w:rsid w:val="009E018C"/>
    <w:rsid w:val="009E258D"/>
    <w:rsid w:val="009F0AEF"/>
    <w:rsid w:val="009F1DF1"/>
    <w:rsid w:val="009F27AC"/>
    <w:rsid w:val="009F7F40"/>
    <w:rsid w:val="00A02AAD"/>
    <w:rsid w:val="00A03A61"/>
    <w:rsid w:val="00A05410"/>
    <w:rsid w:val="00A05589"/>
    <w:rsid w:val="00A078A3"/>
    <w:rsid w:val="00A129D8"/>
    <w:rsid w:val="00A20431"/>
    <w:rsid w:val="00A216CE"/>
    <w:rsid w:val="00A2298F"/>
    <w:rsid w:val="00A24AB0"/>
    <w:rsid w:val="00A26877"/>
    <w:rsid w:val="00A3495F"/>
    <w:rsid w:val="00A34B76"/>
    <w:rsid w:val="00A4323A"/>
    <w:rsid w:val="00A45E7A"/>
    <w:rsid w:val="00A5048B"/>
    <w:rsid w:val="00A5250F"/>
    <w:rsid w:val="00A53433"/>
    <w:rsid w:val="00A62216"/>
    <w:rsid w:val="00A65791"/>
    <w:rsid w:val="00A671D4"/>
    <w:rsid w:val="00A708BA"/>
    <w:rsid w:val="00A70E8E"/>
    <w:rsid w:val="00A72D76"/>
    <w:rsid w:val="00A8262C"/>
    <w:rsid w:val="00A85EEB"/>
    <w:rsid w:val="00A86B80"/>
    <w:rsid w:val="00A92756"/>
    <w:rsid w:val="00AA609F"/>
    <w:rsid w:val="00AB0387"/>
    <w:rsid w:val="00AB3210"/>
    <w:rsid w:val="00AC1BDC"/>
    <w:rsid w:val="00AC3D2F"/>
    <w:rsid w:val="00AD08B8"/>
    <w:rsid w:val="00AD3813"/>
    <w:rsid w:val="00AE3B25"/>
    <w:rsid w:val="00AE52E0"/>
    <w:rsid w:val="00AE5A20"/>
    <w:rsid w:val="00AF0200"/>
    <w:rsid w:val="00AF1C10"/>
    <w:rsid w:val="00AF61BE"/>
    <w:rsid w:val="00B04667"/>
    <w:rsid w:val="00B05BD8"/>
    <w:rsid w:val="00B123B3"/>
    <w:rsid w:val="00B12FE2"/>
    <w:rsid w:val="00B13161"/>
    <w:rsid w:val="00B24E9B"/>
    <w:rsid w:val="00B26CBB"/>
    <w:rsid w:val="00B319DB"/>
    <w:rsid w:val="00B31B71"/>
    <w:rsid w:val="00B402EC"/>
    <w:rsid w:val="00B4056E"/>
    <w:rsid w:val="00B461F0"/>
    <w:rsid w:val="00B5514E"/>
    <w:rsid w:val="00B55C85"/>
    <w:rsid w:val="00B57E4B"/>
    <w:rsid w:val="00B607BE"/>
    <w:rsid w:val="00B62701"/>
    <w:rsid w:val="00B642B3"/>
    <w:rsid w:val="00B71203"/>
    <w:rsid w:val="00B72FCD"/>
    <w:rsid w:val="00B753C0"/>
    <w:rsid w:val="00B8400C"/>
    <w:rsid w:val="00B91982"/>
    <w:rsid w:val="00B92073"/>
    <w:rsid w:val="00B92BAD"/>
    <w:rsid w:val="00B95583"/>
    <w:rsid w:val="00B97C08"/>
    <w:rsid w:val="00B97FE0"/>
    <w:rsid w:val="00BA2EB1"/>
    <w:rsid w:val="00BA3109"/>
    <w:rsid w:val="00BB01FF"/>
    <w:rsid w:val="00BB3129"/>
    <w:rsid w:val="00BC295B"/>
    <w:rsid w:val="00BC3608"/>
    <w:rsid w:val="00BC46E2"/>
    <w:rsid w:val="00BD3AAB"/>
    <w:rsid w:val="00BD4008"/>
    <w:rsid w:val="00BD5B44"/>
    <w:rsid w:val="00BD5CFE"/>
    <w:rsid w:val="00BE0FC1"/>
    <w:rsid w:val="00BE2B86"/>
    <w:rsid w:val="00BE5662"/>
    <w:rsid w:val="00BE57A3"/>
    <w:rsid w:val="00BE61A5"/>
    <w:rsid w:val="00BE6564"/>
    <w:rsid w:val="00BE6C41"/>
    <w:rsid w:val="00BF2104"/>
    <w:rsid w:val="00BF6158"/>
    <w:rsid w:val="00C00544"/>
    <w:rsid w:val="00C02B42"/>
    <w:rsid w:val="00C06B10"/>
    <w:rsid w:val="00C11F12"/>
    <w:rsid w:val="00C125C4"/>
    <w:rsid w:val="00C1277C"/>
    <w:rsid w:val="00C1375F"/>
    <w:rsid w:val="00C14B32"/>
    <w:rsid w:val="00C174BC"/>
    <w:rsid w:val="00C239E3"/>
    <w:rsid w:val="00C23D7F"/>
    <w:rsid w:val="00C27078"/>
    <w:rsid w:val="00C27EF5"/>
    <w:rsid w:val="00C321C0"/>
    <w:rsid w:val="00C32BF3"/>
    <w:rsid w:val="00C342AC"/>
    <w:rsid w:val="00C34D79"/>
    <w:rsid w:val="00C3594D"/>
    <w:rsid w:val="00C36236"/>
    <w:rsid w:val="00C5097F"/>
    <w:rsid w:val="00C55E25"/>
    <w:rsid w:val="00C56547"/>
    <w:rsid w:val="00C63B4F"/>
    <w:rsid w:val="00C644EA"/>
    <w:rsid w:val="00C66DA0"/>
    <w:rsid w:val="00C66DDD"/>
    <w:rsid w:val="00C6768B"/>
    <w:rsid w:val="00C71A1E"/>
    <w:rsid w:val="00C7420E"/>
    <w:rsid w:val="00C76BF7"/>
    <w:rsid w:val="00C77260"/>
    <w:rsid w:val="00C80EEA"/>
    <w:rsid w:val="00C83A11"/>
    <w:rsid w:val="00C87E51"/>
    <w:rsid w:val="00C91204"/>
    <w:rsid w:val="00C9688F"/>
    <w:rsid w:val="00C96ECD"/>
    <w:rsid w:val="00C979B6"/>
    <w:rsid w:val="00CA033C"/>
    <w:rsid w:val="00CA0D4C"/>
    <w:rsid w:val="00CB2067"/>
    <w:rsid w:val="00CB368E"/>
    <w:rsid w:val="00CB3D89"/>
    <w:rsid w:val="00CB4450"/>
    <w:rsid w:val="00CB4B32"/>
    <w:rsid w:val="00CB66D1"/>
    <w:rsid w:val="00CB6FD3"/>
    <w:rsid w:val="00CC227C"/>
    <w:rsid w:val="00CC68E6"/>
    <w:rsid w:val="00CD0E9D"/>
    <w:rsid w:val="00CD34FF"/>
    <w:rsid w:val="00CD5024"/>
    <w:rsid w:val="00CD522A"/>
    <w:rsid w:val="00CD5996"/>
    <w:rsid w:val="00CE1194"/>
    <w:rsid w:val="00CE2B92"/>
    <w:rsid w:val="00CE37B6"/>
    <w:rsid w:val="00CE67C6"/>
    <w:rsid w:val="00CE6A10"/>
    <w:rsid w:val="00CE7A63"/>
    <w:rsid w:val="00CF20D3"/>
    <w:rsid w:val="00CF3C9D"/>
    <w:rsid w:val="00CF4E8D"/>
    <w:rsid w:val="00CF51AC"/>
    <w:rsid w:val="00CF7D37"/>
    <w:rsid w:val="00D02FB9"/>
    <w:rsid w:val="00D06A26"/>
    <w:rsid w:val="00D131AE"/>
    <w:rsid w:val="00D135B5"/>
    <w:rsid w:val="00D20B51"/>
    <w:rsid w:val="00D20D59"/>
    <w:rsid w:val="00D211F5"/>
    <w:rsid w:val="00D25944"/>
    <w:rsid w:val="00D2792C"/>
    <w:rsid w:val="00D31F43"/>
    <w:rsid w:val="00D326DF"/>
    <w:rsid w:val="00D34889"/>
    <w:rsid w:val="00D34BC1"/>
    <w:rsid w:val="00D3512C"/>
    <w:rsid w:val="00D35385"/>
    <w:rsid w:val="00D354F1"/>
    <w:rsid w:val="00D35B03"/>
    <w:rsid w:val="00D40B3D"/>
    <w:rsid w:val="00D41A04"/>
    <w:rsid w:val="00D429A8"/>
    <w:rsid w:val="00D4483E"/>
    <w:rsid w:val="00D44E35"/>
    <w:rsid w:val="00D46FD3"/>
    <w:rsid w:val="00D51478"/>
    <w:rsid w:val="00D51915"/>
    <w:rsid w:val="00D51A37"/>
    <w:rsid w:val="00D554D5"/>
    <w:rsid w:val="00D650B3"/>
    <w:rsid w:val="00D656B4"/>
    <w:rsid w:val="00D674C6"/>
    <w:rsid w:val="00D71B1B"/>
    <w:rsid w:val="00D76767"/>
    <w:rsid w:val="00D77DD4"/>
    <w:rsid w:val="00D80263"/>
    <w:rsid w:val="00D8158F"/>
    <w:rsid w:val="00D839CF"/>
    <w:rsid w:val="00D868DF"/>
    <w:rsid w:val="00D90017"/>
    <w:rsid w:val="00D91C4F"/>
    <w:rsid w:val="00D9386B"/>
    <w:rsid w:val="00D93C39"/>
    <w:rsid w:val="00DA4A18"/>
    <w:rsid w:val="00DA6F55"/>
    <w:rsid w:val="00DB0B09"/>
    <w:rsid w:val="00DB0E3E"/>
    <w:rsid w:val="00DB0F46"/>
    <w:rsid w:val="00DB3748"/>
    <w:rsid w:val="00DB79CA"/>
    <w:rsid w:val="00DC193B"/>
    <w:rsid w:val="00DC2EEB"/>
    <w:rsid w:val="00DC502F"/>
    <w:rsid w:val="00DC571B"/>
    <w:rsid w:val="00DC6963"/>
    <w:rsid w:val="00DD0612"/>
    <w:rsid w:val="00DD277D"/>
    <w:rsid w:val="00DD34F7"/>
    <w:rsid w:val="00DD60B2"/>
    <w:rsid w:val="00DE24E7"/>
    <w:rsid w:val="00DE299D"/>
    <w:rsid w:val="00DE32EF"/>
    <w:rsid w:val="00DE3CA1"/>
    <w:rsid w:val="00DE44D2"/>
    <w:rsid w:val="00DE462B"/>
    <w:rsid w:val="00DE5992"/>
    <w:rsid w:val="00DE6F51"/>
    <w:rsid w:val="00DF4E64"/>
    <w:rsid w:val="00DF5063"/>
    <w:rsid w:val="00DF65AC"/>
    <w:rsid w:val="00E00F35"/>
    <w:rsid w:val="00E029D3"/>
    <w:rsid w:val="00E03DDE"/>
    <w:rsid w:val="00E07FE1"/>
    <w:rsid w:val="00E10240"/>
    <w:rsid w:val="00E1151F"/>
    <w:rsid w:val="00E135CD"/>
    <w:rsid w:val="00E14BF5"/>
    <w:rsid w:val="00E15F75"/>
    <w:rsid w:val="00E17094"/>
    <w:rsid w:val="00E218E5"/>
    <w:rsid w:val="00E21947"/>
    <w:rsid w:val="00E22ED2"/>
    <w:rsid w:val="00E2312D"/>
    <w:rsid w:val="00E2379D"/>
    <w:rsid w:val="00E23BB4"/>
    <w:rsid w:val="00E24704"/>
    <w:rsid w:val="00E24D15"/>
    <w:rsid w:val="00E26F58"/>
    <w:rsid w:val="00E30098"/>
    <w:rsid w:val="00E30FBA"/>
    <w:rsid w:val="00E34F1A"/>
    <w:rsid w:val="00E35276"/>
    <w:rsid w:val="00E4192F"/>
    <w:rsid w:val="00E41B66"/>
    <w:rsid w:val="00E4338A"/>
    <w:rsid w:val="00E462A1"/>
    <w:rsid w:val="00E60B58"/>
    <w:rsid w:val="00E81AB8"/>
    <w:rsid w:val="00E8286D"/>
    <w:rsid w:val="00E82CC3"/>
    <w:rsid w:val="00E84041"/>
    <w:rsid w:val="00E84237"/>
    <w:rsid w:val="00E86918"/>
    <w:rsid w:val="00E95BD9"/>
    <w:rsid w:val="00E95CD2"/>
    <w:rsid w:val="00EA3BC6"/>
    <w:rsid w:val="00EB0DD7"/>
    <w:rsid w:val="00EB1A06"/>
    <w:rsid w:val="00EB2927"/>
    <w:rsid w:val="00EB3FB1"/>
    <w:rsid w:val="00EB5E6C"/>
    <w:rsid w:val="00EC0B23"/>
    <w:rsid w:val="00EC5B4B"/>
    <w:rsid w:val="00EC694A"/>
    <w:rsid w:val="00ED0951"/>
    <w:rsid w:val="00ED1F6B"/>
    <w:rsid w:val="00ED5509"/>
    <w:rsid w:val="00EE20F5"/>
    <w:rsid w:val="00EE389C"/>
    <w:rsid w:val="00EE3CDC"/>
    <w:rsid w:val="00EE4B9A"/>
    <w:rsid w:val="00EE5339"/>
    <w:rsid w:val="00EE7083"/>
    <w:rsid w:val="00EF186A"/>
    <w:rsid w:val="00EF45D2"/>
    <w:rsid w:val="00F02748"/>
    <w:rsid w:val="00F06ECB"/>
    <w:rsid w:val="00F07D06"/>
    <w:rsid w:val="00F10AD3"/>
    <w:rsid w:val="00F13803"/>
    <w:rsid w:val="00F141DD"/>
    <w:rsid w:val="00F14F25"/>
    <w:rsid w:val="00F15268"/>
    <w:rsid w:val="00F175D1"/>
    <w:rsid w:val="00F2011F"/>
    <w:rsid w:val="00F210C7"/>
    <w:rsid w:val="00F24E1F"/>
    <w:rsid w:val="00F2552C"/>
    <w:rsid w:val="00F262EB"/>
    <w:rsid w:val="00F31E39"/>
    <w:rsid w:val="00F32587"/>
    <w:rsid w:val="00F35F92"/>
    <w:rsid w:val="00F3737B"/>
    <w:rsid w:val="00F4310A"/>
    <w:rsid w:val="00F46F51"/>
    <w:rsid w:val="00F47E6B"/>
    <w:rsid w:val="00F53177"/>
    <w:rsid w:val="00F566FE"/>
    <w:rsid w:val="00F57B41"/>
    <w:rsid w:val="00F604C9"/>
    <w:rsid w:val="00F633A3"/>
    <w:rsid w:val="00F634DC"/>
    <w:rsid w:val="00F65939"/>
    <w:rsid w:val="00F70C46"/>
    <w:rsid w:val="00F75FF9"/>
    <w:rsid w:val="00F81094"/>
    <w:rsid w:val="00F81838"/>
    <w:rsid w:val="00F8356C"/>
    <w:rsid w:val="00F865CB"/>
    <w:rsid w:val="00F967F5"/>
    <w:rsid w:val="00F96F34"/>
    <w:rsid w:val="00FA08BF"/>
    <w:rsid w:val="00FA0F38"/>
    <w:rsid w:val="00FA3A6F"/>
    <w:rsid w:val="00FA54DB"/>
    <w:rsid w:val="00FB0A81"/>
    <w:rsid w:val="00FB142C"/>
    <w:rsid w:val="00FB18CE"/>
    <w:rsid w:val="00FB47EC"/>
    <w:rsid w:val="00FC0402"/>
    <w:rsid w:val="00FC06BF"/>
    <w:rsid w:val="00FC33D7"/>
    <w:rsid w:val="00FC3C8A"/>
    <w:rsid w:val="00FC6AB3"/>
    <w:rsid w:val="00FC786E"/>
    <w:rsid w:val="00FD2DDB"/>
    <w:rsid w:val="00FE167A"/>
    <w:rsid w:val="00FE649F"/>
    <w:rsid w:val="00FF1D7E"/>
    <w:rsid w:val="00FF3FF0"/>
    <w:rsid w:val="00FF49FC"/>
    <w:rsid w:val="00FF54FA"/>
    <w:rsid w:val="00FF6D51"/>
    <w:rsid w:val="015A0581"/>
    <w:rsid w:val="026EAA8B"/>
    <w:rsid w:val="030D9C7E"/>
    <w:rsid w:val="04AFF8A4"/>
    <w:rsid w:val="058D701A"/>
    <w:rsid w:val="05B9659F"/>
    <w:rsid w:val="06918A3D"/>
    <w:rsid w:val="07ACBB0C"/>
    <w:rsid w:val="08C16016"/>
    <w:rsid w:val="08C9BB16"/>
    <w:rsid w:val="0A225BBA"/>
    <w:rsid w:val="0B7C2A84"/>
    <w:rsid w:val="0BA29C41"/>
    <w:rsid w:val="0DB7E8F7"/>
    <w:rsid w:val="0EB3CB46"/>
    <w:rsid w:val="0FAF99BA"/>
    <w:rsid w:val="10BFFC81"/>
    <w:rsid w:val="1312EA18"/>
    <w:rsid w:val="13C619B6"/>
    <w:rsid w:val="1401E7AE"/>
    <w:rsid w:val="147E3406"/>
    <w:rsid w:val="15936DA4"/>
    <w:rsid w:val="18E3D121"/>
    <w:rsid w:val="18F8A360"/>
    <w:rsid w:val="190946BF"/>
    <w:rsid w:val="19552E1A"/>
    <w:rsid w:val="197C0579"/>
    <w:rsid w:val="1A089089"/>
    <w:rsid w:val="1A293CEB"/>
    <w:rsid w:val="1B251F3A"/>
    <w:rsid w:val="1E374A5E"/>
    <w:rsid w:val="1EB32493"/>
    <w:rsid w:val="1EDC04B6"/>
    <w:rsid w:val="1F899144"/>
    <w:rsid w:val="20F472AC"/>
    <w:rsid w:val="21F2DE5C"/>
    <w:rsid w:val="2236ACB0"/>
    <w:rsid w:val="23029C25"/>
    <w:rsid w:val="239444B8"/>
    <w:rsid w:val="2613CB2A"/>
    <w:rsid w:val="26709855"/>
    <w:rsid w:val="26FFA097"/>
    <w:rsid w:val="28AB7DDA"/>
    <w:rsid w:val="2B67F2D1"/>
    <w:rsid w:val="2C46CC93"/>
    <w:rsid w:val="2D935B9A"/>
    <w:rsid w:val="2EB6ABC5"/>
    <w:rsid w:val="2FEE6988"/>
    <w:rsid w:val="30D21F99"/>
    <w:rsid w:val="31978349"/>
    <w:rsid w:val="31D7E7AC"/>
    <w:rsid w:val="328F9C5A"/>
    <w:rsid w:val="334E426F"/>
    <w:rsid w:val="344E8479"/>
    <w:rsid w:val="35174228"/>
    <w:rsid w:val="3832FBE5"/>
    <w:rsid w:val="384F488C"/>
    <w:rsid w:val="385B95CD"/>
    <w:rsid w:val="38AF9C84"/>
    <w:rsid w:val="39978F3D"/>
    <w:rsid w:val="3A1DD7EB"/>
    <w:rsid w:val="3A5C6E58"/>
    <w:rsid w:val="3B0BBC59"/>
    <w:rsid w:val="3C24DF22"/>
    <w:rsid w:val="3DF46AA0"/>
    <w:rsid w:val="3E54E6D1"/>
    <w:rsid w:val="403C6CB7"/>
    <w:rsid w:val="41DEC8DD"/>
    <w:rsid w:val="427FC08A"/>
    <w:rsid w:val="4333BF41"/>
    <w:rsid w:val="4416C8AA"/>
    <w:rsid w:val="4A77C3B4"/>
    <w:rsid w:val="4B33DCF7"/>
    <w:rsid w:val="4D79B020"/>
    <w:rsid w:val="50AB2ABF"/>
    <w:rsid w:val="50BF975C"/>
    <w:rsid w:val="515F856E"/>
    <w:rsid w:val="53CD821E"/>
    <w:rsid w:val="5470B473"/>
    <w:rsid w:val="54A73312"/>
    <w:rsid w:val="56166A98"/>
    <w:rsid w:val="579A0EBB"/>
    <w:rsid w:val="59FE6AF5"/>
    <w:rsid w:val="5CF70915"/>
    <w:rsid w:val="5E45F5FC"/>
    <w:rsid w:val="5ED4DB0D"/>
    <w:rsid w:val="60268A7B"/>
    <w:rsid w:val="60EF482A"/>
    <w:rsid w:val="621EF859"/>
    <w:rsid w:val="62777FD4"/>
    <w:rsid w:val="64238EED"/>
    <w:rsid w:val="651584D8"/>
    <w:rsid w:val="66AD929B"/>
    <w:rsid w:val="66B32241"/>
    <w:rsid w:val="68AA1C96"/>
    <w:rsid w:val="68B163F2"/>
    <w:rsid w:val="6A8AB115"/>
    <w:rsid w:val="6A952E51"/>
    <w:rsid w:val="6B351C63"/>
    <w:rsid w:val="6C924EC9"/>
    <w:rsid w:val="6EC65382"/>
    <w:rsid w:val="6EF2EC5D"/>
    <w:rsid w:val="6FC75FD5"/>
    <w:rsid w:val="72544552"/>
    <w:rsid w:val="731EE68F"/>
    <w:rsid w:val="73B00F79"/>
    <w:rsid w:val="77BF98B4"/>
    <w:rsid w:val="7B9497D2"/>
    <w:rsid w:val="7BA1227C"/>
    <w:rsid w:val="7BD9F368"/>
    <w:rsid w:val="7C8EB3B9"/>
    <w:rsid w:val="7DB107C5"/>
    <w:rsid w:val="7DDFFD85"/>
    <w:rsid w:val="7DF11CB1"/>
    <w:rsid w:val="7E805139"/>
    <w:rsid w:val="7F5C7B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B0952"/>
  <w15:chartTrackingRefBased/>
  <w15:docId w15:val="{2F04E9DE-5046-451D-AF11-DA96AB72B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109"/>
    <w:pPr>
      <w:keepNext/>
      <w:keepLines/>
      <w:numPr>
        <w:numId w:val="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3109"/>
    <w:pPr>
      <w:keepNext/>
      <w:keepLines/>
      <w:numPr>
        <w:ilvl w:val="1"/>
        <w:numId w:val="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A3109"/>
    <w:pPr>
      <w:keepNext/>
      <w:keepLines/>
      <w:numPr>
        <w:ilvl w:val="2"/>
        <w:numId w:val="2"/>
      </w:numPr>
      <w:spacing w:before="40" w:after="0"/>
      <w:ind w:left="14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A3109"/>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A3109"/>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A3109"/>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A3109"/>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A3109"/>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A3109"/>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109"/>
    <w:pPr>
      <w:ind w:left="720"/>
      <w:contextualSpacing/>
    </w:pPr>
  </w:style>
  <w:style w:type="character" w:customStyle="1" w:styleId="Heading1Char">
    <w:name w:val="Heading 1 Char"/>
    <w:basedOn w:val="DefaultParagraphFont"/>
    <w:link w:val="Heading1"/>
    <w:uiPriority w:val="9"/>
    <w:rsid w:val="00BA310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A310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A310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BA310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BA310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A310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A310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A310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A3109"/>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D77DD4"/>
    <w:pPr>
      <w:numPr>
        <w:numId w:val="0"/>
      </w:numPr>
      <w:outlineLvl w:val="9"/>
    </w:pPr>
  </w:style>
  <w:style w:type="paragraph" w:styleId="TOC1">
    <w:name w:val="toc 1"/>
    <w:basedOn w:val="Normal"/>
    <w:next w:val="Normal"/>
    <w:autoRedefine/>
    <w:uiPriority w:val="39"/>
    <w:unhideWhenUsed/>
    <w:rsid w:val="00D77DD4"/>
    <w:pPr>
      <w:spacing w:after="100"/>
    </w:pPr>
  </w:style>
  <w:style w:type="paragraph" w:styleId="TOC2">
    <w:name w:val="toc 2"/>
    <w:basedOn w:val="Normal"/>
    <w:next w:val="Normal"/>
    <w:autoRedefine/>
    <w:uiPriority w:val="39"/>
    <w:unhideWhenUsed/>
    <w:rsid w:val="00D77DD4"/>
    <w:pPr>
      <w:spacing w:after="100"/>
      <w:ind w:left="220"/>
    </w:pPr>
  </w:style>
  <w:style w:type="character" w:styleId="Hyperlink">
    <w:name w:val="Hyperlink"/>
    <w:basedOn w:val="DefaultParagraphFont"/>
    <w:uiPriority w:val="99"/>
    <w:unhideWhenUsed/>
    <w:rsid w:val="00D77DD4"/>
    <w:rPr>
      <w:color w:val="0563C1" w:themeColor="hyperlink"/>
      <w:u w:val="single"/>
    </w:rPr>
  </w:style>
  <w:style w:type="paragraph" w:styleId="TOC3">
    <w:name w:val="toc 3"/>
    <w:basedOn w:val="Normal"/>
    <w:next w:val="Normal"/>
    <w:autoRedefine/>
    <w:uiPriority w:val="39"/>
    <w:unhideWhenUsed/>
    <w:rsid w:val="00EB3FB1"/>
    <w:pPr>
      <w:spacing w:after="100"/>
      <w:ind w:left="440"/>
    </w:pPr>
  </w:style>
  <w:style w:type="character" w:styleId="UnresolvedMention">
    <w:name w:val="Unresolved Mention"/>
    <w:basedOn w:val="DefaultParagraphFont"/>
    <w:uiPriority w:val="99"/>
    <w:semiHidden/>
    <w:unhideWhenUsed/>
    <w:rsid w:val="00510CE5"/>
    <w:rPr>
      <w:color w:val="605E5C"/>
      <w:shd w:val="clear" w:color="auto" w:fill="E1DFDD"/>
    </w:rPr>
  </w:style>
  <w:style w:type="character" w:styleId="FollowedHyperlink">
    <w:name w:val="FollowedHyperlink"/>
    <w:basedOn w:val="DefaultParagraphFont"/>
    <w:uiPriority w:val="99"/>
    <w:semiHidden/>
    <w:unhideWhenUsed/>
    <w:rsid w:val="00510CE5"/>
    <w:rPr>
      <w:color w:val="954F72" w:themeColor="followedHyperlink"/>
      <w:u w:val="single"/>
    </w:rPr>
  </w:style>
  <w:style w:type="character" w:styleId="CommentReference">
    <w:name w:val="annotation reference"/>
    <w:basedOn w:val="DefaultParagraphFont"/>
    <w:uiPriority w:val="99"/>
    <w:semiHidden/>
    <w:unhideWhenUsed/>
    <w:rsid w:val="00C02B42"/>
    <w:rPr>
      <w:sz w:val="16"/>
      <w:szCs w:val="16"/>
    </w:rPr>
  </w:style>
  <w:style w:type="paragraph" w:styleId="CommentText">
    <w:name w:val="annotation text"/>
    <w:basedOn w:val="Normal"/>
    <w:link w:val="CommentTextChar"/>
    <w:uiPriority w:val="99"/>
    <w:unhideWhenUsed/>
    <w:rsid w:val="00C02B42"/>
    <w:pPr>
      <w:spacing w:line="240" w:lineRule="auto"/>
    </w:pPr>
    <w:rPr>
      <w:sz w:val="20"/>
      <w:szCs w:val="20"/>
    </w:rPr>
  </w:style>
  <w:style w:type="character" w:customStyle="1" w:styleId="CommentTextChar">
    <w:name w:val="Comment Text Char"/>
    <w:basedOn w:val="DefaultParagraphFont"/>
    <w:link w:val="CommentText"/>
    <w:uiPriority w:val="99"/>
    <w:rsid w:val="00C02B42"/>
    <w:rPr>
      <w:sz w:val="20"/>
      <w:szCs w:val="20"/>
    </w:rPr>
  </w:style>
  <w:style w:type="paragraph" w:styleId="CommentSubject">
    <w:name w:val="annotation subject"/>
    <w:basedOn w:val="CommentText"/>
    <w:next w:val="CommentText"/>
    <w:link w:val="CommentSubjectChar"/>
    <w:uiPriority w:val="99"/>
    <w:semiHidden/>
    <w:unhideWhenUsed/>
    <w:rsid w:val="00C02B42"/>
    <w:rPr>
      <w:b/>
      <w:bCs/>
    </w:rPr>
  </w:style>
  <w:style w:type="character" w:customStyle="1" w:styleId="CommentSubjectChar">
    <w:name w:val="Comment Subject Char"/>
    <w:basedOn w:val="CommentTextChar"/>
    <w:link w:val="CommentSubject"/>
    <w:uiPriority w:val="99"/>
    <w:semiHidden/>
    <w:rsid w:val="00C02B42"/>
    <w:rPr>
      <w:b/>
      <w:bCs/>
      <w:sz w:val="20"/>
      <w:szCs w:val="20"/>
    </w:rPr>
  </w:style>
  <w:style w:type="paragraph" w:styleId="Header">
    <w:name w:val="header"/>
    <w:basedOn w:val="Normal"/>
    <w:link w:val="HeaderChar"/>
    <w:uiPriority w:val="99"/>
    <w:unhideWhenUsed/>
    <w:rsid w:val="00853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94B"/>
  </w:style>
  <w:style w:type="paragraph" w:styleId="Footer">
    <w:name w:val="footer"/>
    <w:basedOn w:val="Normal"/>
    <w:link w:val="FooterChar"/>
    <w:uiPriority w:val="99"/>
    <w:unhideWhenUsed/>
    <w:rsid w:val="008539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94B"/>
  </w:style>
  <w:style w:type="paragraph" w:styleId="BalloonText">
    <w:name w:val="Balloon Text"/>
    <w:basedOn w:val="Normal"/>
    <w:link w:val="BalloonTextChar"/>
    <w:uiPriority w:val="99"/>
    <w:semiHidden/>
    <w:unhideWhenUsed/>
    <w:rsid w:val="00D554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D5"/>
    <w:rPr>
      <w:rFonts w:ascii="Segoe UI" w:hAnsi="Segoe UI" w:cs="Segoe UI"/>
      <w:sz w:val="18"/>
      <w:szCs w:val="18"/>
    </w:rPr>
  </w:style>
  <w:style w:type="paragraph" w:styleId="NormalWeb">
    <w:name w:val="Normal (Web)"/>
    <w:basedOn w:val="Normal"/>
    <w:uiPriority w:val="99"/>
    <w:semiHidden/>
    <w:unhideWhenUsed/>
    <w:rsid w:val="001A152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1521"/>
    <w:rPr>
      <w:b/>
      <w:bCs/>
    </w:rPr>
  </w:style>
  <w:style w:type="paragraph" w:styleId="Revision">
    <w:name w:val="Revision"/>
    <w:hidden/>
    <w:uiPriority w:val="99"/>
    <w:semiHidden/>
    <w:rsid w:val="00B13161"/>
    <w:pPr>
      <w:spacing w:after="0" w:line="240" w:lineRule="auto"/>
    </w:pPr>
  </w:style>
  <w:style w:type="table" w:styleId="TableGrid">
    <w:name w:val="Table Grid"/>
    <w:basedOn w:val="TableNormal"/>
    <w:uiPriority w:val="39"/>
    <w:rsid w:val="00BF21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656B4"/>
    <w:pPr>
      <w:spacing w:after="0" w:line="240" w:lineRule="auto"/>
    </w:pPr>
    <w:rPr>
      <w:rFonts w:eastAsiaTheme="minorEastAsia"/>
    </w:rPr>
  </w:style>
  <w:style w:type="character" w:customStyle="1" w:styleId="NoSpacingChar">
    <w:name w:val="No Spacing Char"/>
    <w:basedOn w:val="DefaultParagraphFont"/>
    <w:link w:val="NoSpacing"/>
    <w:uiPriority w:val="1"/>
    <w:rsid w:val="00D656B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796020">
      <w:bodyDiv w:val="1"/>
      <w:marLeft w:val="0"/>
      <w:marRight w:val="0"/>
      <w:marTop w:val="0"/>
      <w:marBottom w:val="0"/>
      <w:divBdr>
        <w:top w:val="none" w:sz="0" w:space="0" w:color="auto"/>
        <w:left w:val="none" w:sz="0" w:space="0" w:color="auto"/>
        <w:bottom w:val="none" w:sz="0" w:space="0" w:color="auto"/>
        <w:right w:val="none" w:sz="0" w:space="0" w:color="auto"/>
      </w:divBdr>
    </w:div>
    <w:div w:id="162820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IIS@pitt.edu" TargetMode="External"/><Relationship Id="rId26" Type="http://schemas.openxmlformats.org/officeDocument/2006/relationships/hyperlink" Target="https://www.ecshsr.pitt.edu/ind-ide-support/investigational-device-exemption-ide-templates" TargetMode="External"/><Relationship Id="rId3" Type="http://schemas.openxmlformats.org/officeDocument/2006/relationships/customXml" Target="../customXml/item3.xml"/><Relationship Id="rId21" Type="http://schemas.openxmlformats.org/officeDocument/2006/relationships/hyperlink" Target="mailto:IIS@pitt.ed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hrpo.pitt.edu/emergency-use-and-single-patient-expanded-access" TargetMode="External"/><Relationship Id="rId25" Type="http://schemas.openxmlformats.org/officeDocument/2006/relationships/hyperlink" Target="mailto:IIS@pitt.edu"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ecshsr.pitt.edu/ind-ide-support" TargetMode="External"/><Relationship Id="rId29" Type="http://schemas.openxmlformats.org/officeDocument/2006/relationships/hyperlink" Target="https://www.ecshsr.pitt.edu/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ecshsr.pitt.edu/ind-ide-support/investigational-device-exemption-ide-templates" TargetMode="External"/><Relationship Id="rId32" Type="http://schemas.openxmlformats.org/officeDocument/2006/relationships/hyperlink" Target="https://www.ecshsr.pitt.edu/monitoring-compliance/good-clinical-practice-gcp-toolbox"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mailto:IIS@pitt.edu" TargetMode="External"/><Relationship Id="rId28" Type="http://schemas.openxmlformats.org/officeDocument/2006/relationships/hyperlink" Target="https://www.ecshsr.pitt.edu/standard-operating-procedures" TargetMode="External"/><Relationship Id="rId10" Type="http://schemas.openxmlformats.org/officeDocument/2006/relationships/endnotes" Target="endnotes.xml"/><Relationship Id="rId19" Type="http://schemas.openxmlformats.org/officeDocument/2006/relationships/hyperlink" Target="mailto:IIS@pitt.edu" TargetMode="External"/><Relationship Id="rId31" Type="http://schemas.openxmlformats.org/officeDocument/2006/relationships/hyperlink" Target="https://www.ecshsr.pitt.edu/multicenter-guidance-cont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ecshsr.pitt.edu/ind-ide-support/investigational-new-drug-ind-templates" TargetMode="External"/><Relationship Id="rId27" Type="http://schemas.openxmlformats.org/officeDocument/2006/relationships/hyperlink" Target="mailto:ECS-HSR@pitt.edu" TargetMode="External"/><Relationship Id="rId30" Type="http://schemas.openxmlformats.org/officeDocument/2006/relationships/hyperlink" Target="https://www.fda.gov/media/77765/download"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405f25-750d-4c12-8099-a79e22e48506">
      <Terms xmlns="http://schemas.microsoft.com/office/infopath/2007/PartnerControls"/>
    </lcf76f155ced4ddcb4097134ff3c332f>
    <TaxCatchAll xmlns="d0e7a3b4-4437-422e-bd66-fe7fb8e9e47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21234D89F00D46AEF34B8B13B31B52" ma:contentTypeVersion="15" ma:contentTypeDescription="Create a new document." ma:contentTypeScope="" ma:versionID="3ebea78e76f6c116d4236a6eb91ad9ef">
  <xsd:schema xmlns:xsd="http://www.w3.org/2001/XMLSchema" xmlns:xs="http://www.w3.org/2001/XMLSchema" xmlns:p="http://schemas.microsoft.com/office/2006/metadata/properties" xmlns:ns2="02405f25-750d-4c12-8099-a79e22e48506" xmlns:ns3="d0e7a3b4-4437-422e-bd66-fe7fb8e9e475" targetNamespace="http://schemas.microsoft.com/office/2006/metadata/properties" ma:root="true" ma:fieldsID="657b7dfeaec4651a672c7447786969f7" ns2:_="" ns3:_="">
    <xsd:import namespace="02405f25-750d-4c12-8099-a79e22e48506"/>
    <xsd:import namespace="d0e7a3b4-4437-422e-bd66-fe7fb8e9e4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405f25-750d-4c12-8099-a79e22e485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90debd-ee09-4e04-a4c4-812a7ed26de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e7a3b4-4437-422e-bd66-fe7fb8e9e47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a12d49-803e-428f-b3ed-0b13cb690d15}" ma:internalName="TaxCatchAll" ma:showField="CatchAllData" ma:web="d0e7a3b4-4437-422e-bd66-fe7fb8e9e47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DF25F7-F0D1-47A9-8397-BC9462FC18DE}">
  <ds:schemaRefs>
    <ds:schemaRef ds:uri="http://schemas.microsoft.com/sharepoint/v3/contenttype/forms"/>
  </ds:schemaRefs>
</ds:datastoreItem>
</file>

<file path=customXml/itemProps2.xml><?xml version="1.0" encoding="utf-8"?>
<ds:datastoreItem xmlns:ds="http://schemas.openxmlformats.org/officeDocument/2006/customXml" ds:itemID="{CABC21C6-8777-4960-BF75-6DA981C1A66A}">
  <ds:schemaRefs>
    <ds:schemaRef ds:uri="http://schemas.openxmlformats.org/officeDocument/2006/bibliography"/>
  </ds:schemaRefs>
</ds:datastoreItem>
</file>

<file path=customXml/itemProps3.xml><?xml version="1.0" encoding="utf-8"?>
<ds:datastoreItem xmlns:ds="http://schemas.openxmlformats.org/officeDocument/2006/customXml" ds:itemID="{DF31B6B8-400D-41BE-A81C-DFD88FF155CB}">
  <ds:schemaRefs>
    <ds:schemaRef ds:uri="http://schemas.microsoft.com/office/2006/metadata/properties"/>
    <ds:schemaRef ds:uri="http://schemas.microsoft.com/office/infopath/2007/PartnerControls"/>
    <ds:schemaRef ds:uri="02405f25-750d-4c12-8099-a79e22e48506"/>
    <ds:schemaRef ds:uri="d0e7a3b4-4437-422e-bd66-fe7fb8e9e475"/>
  </ds:schemaRefs>
</ds:datastoreItem>
</file>

<file path=customXml/itemProps4.xml><?xml version="1.0" encoding="utf-8"?>
<ds:datastoreItem xmlns:ds="http://schemas.openxmlformats.org/officeDocument/2006/customXml" ds:itemID="{4E60F9DC-E299-4AF8-B49B-966446E83788}"/>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2</TotalTime>
  <Pages>15</Pages>
  <Words>4976</Words>
  <Characters>29191</Characters>
  <Application>Microsoft Office Word</Application>
  <DocSecurity>0</DocSecurity>
  <Lines>520</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34069</CharactersWithSpaces>
  <SharedDoc>false</SharedDoc>
  <HLinks>
    <vt:vector size="312" baseType="variant">
      <vt:variant>
        <vt:i4>5701660</vt:i4>
      </vt:variant>
      <vt:variant>
        <vt:i4>267</vt:i4>
      </vt:variant>
      <vt:variant>
        <vt:i4>0</vt:i4>
      </vt:variant>
      <vt:variant>
        <vt:i4>5</vt:i4>
      </vt:variant>
      <vt:variant>
        <vt:lpwstr>https://www.ecshsr.pitt.edu/monitoring-compliance/good-clinical-practice-gcp-toolbox</vt:lpwstr>
      </vt:variant>
      <vt:variant>
        <vt:lpwstr/>
      </vt:variant>
      <vt:variant>
        <vt:i4>1179737</vt:i4>
      </vt:variant>
      <vt:variant>
        <vt:i4>264</vt:i4>
      </vt:variant>
      <vt:variant>
        <vt:i4>0</vt:i4>
      </vt:variant>
      <vt:variant>
        <vt:i4>5</vt:i4>
      </vt:variant>
      <vt:variant>
        <vt:lpwstr>https://www.ecshsr.pitt.edu/multicenter-guidance-content</vt:lpwstr>
      </vt:variant>
      <vt:variant>
        <vt:lpwstr/>
      </vt:variant>
      <vt:variant>
        <vt:i4>4522005</vt:i4>
      </vt:variant>
      <vt:variant>
        <vt:i4>261</vt:i4>
      </vt:variant>
      <vt:variant>
        <vt:i4>0</vt:i4>
      </vt:variant>
      <vt:variant>
        <vt:i4>5</vt:i4>
      </vt:variant>
      <vt:variant>
        <vt:lpwstr>https://www.fda.gov/media/77765/download</vt:lpwstr>
      </vt:variant>
      <vt:variant>
        <vt:lpwstr/>
      </vt:variant>
      <vt:variant>
        <vt:i4>2359397</vt:i4>
      </vt:variant>
      <vt:variant>
        <vt:i4>258</vt:i4>
      </vt:variant>
      <vt:variant>
        <vt:i4>0</vt:i4>
      </vt:variant>
      <vt:variant>
        <vt:i4>5</vt:i4>
      </vt:variant>
      <vt:variant>
        <vt:lpwstr>https://www.ecshsr.pitt.edu/ct</vt:lpwstr>
      </vt:variant>
      <vt:variant>
        <vt:lpwstr/>
      </vt:variant>
      <vt:variant>
        <vt:i4>4194333</vt:i4>
      </vt:variant>
      <vt:variant>
        <vt:i4>255</vt:i4>
      </vt:variant>
      <vt:variant>
        <vt:i4>0</vt:i4>
      </vt:variant>
      <vt:variant>
        <vt:i4>5</vt:i4>
      </vt:variant>
      <vt:variant>
        <vt:lpwstr>https://www.ecshsr.pitt.edu/standard-operating-procedures</vt:lpwstr>
      </vt:variant>
      <vt:variant>
        <vt:lpwstr/>
      </vt:variant>
      <vt:variant>
        <vt:i4>2097231</vt:i4>
      </vt:variant>
      <vt:variant>
        <vt:i4>249</vt:i4>
      </vt:variant>
      <vt:variant>
        <vt:i4>0</vt:i4>
      </vt:variant>
      <vt:variant>
        <vt:i4>5</vt:i4>
      </vt:variant>
      <vt:variant>
        <vt:lpwstr>mailto:ECS-HSR@pitt.edu</vt:lpwstr>
      </vt:variant>
      <vt:variant>
        <vt:lpwstr/>
      </vt:variant>
      <vt:variant>
        <vt:i4>2949175</vt:i4>
      </vt:variant>
      <vt:variant>
        <vt:i4>246</vt:i4>
      </vt:variant>
      <vt:variant>
        <vt:i4>0</vt:i4>
      </vt:variant>
      <vt:variant>
        <vt:i4>5</vt:i4>
      </vt:variant>
      <vt:variant>
        <vt:lpwstr>https://www.ecshsr.pitt.edu/ind-ide-support/investigational-device-exemption-ide-templates</vt:lpwstr>
      </vt:variant>
      <vt:variant>
        <vt:lpwstr/>
      </vt:variant>
      <vt:variant>
        <vt:i4>3538971</vt:i4>
      </vt:variant>
      <vt:variant>
        <vt:i4>243</vt:i4>
      </vt:variant>
      <vt:variant>
        <vt:i4>0</vt:i4>
      </vt:variant>
      <vt:variant>
        <vt:i4>5</vt:i4>
      </vt:variant>
      <vt:variant>
        <vt:lpwstr>mailto:IIS@pitt.edu</vt:lpwstr>
      </vt:variant>
      <vt:variant>
        <vt:lpwstr/>
      </vt:variant>
      <vt:variant>
        <vt:i4>2949175</vt:i4>
      </vt:variant>
      <vt:variant>
        <vt:i4>240</vt:i4>
      </vt:variant>
      <vt:variant>
        <vt:i4>0</vt:i4>
      </vt:variant>
      <vt:variant>
        <vt:i4>5</vt:i4>
      </vt:variant>
      <vt:variant>
        <vt:lpwstr>https://www.ecshsr.pitt.edu/ind-ide-support/investigational-device-exemption-ide-templates</vt:lpwstr>
      </vt:variant>
      <vt:variant>
        <vt:lpwstr/>
      </vt:variant>
      <vt:variant>
        <vt:i4>3538971</vt:i4>
      </vt:variant>
      <vt:variant>
        <vt:i4>237</vt:i4>
      </vt:variant>
      <vt:variant>
        <vt:i4>0</vt:i4>
      </vt:variant>
      <vt:variant>
        <vt:i4>5</vt:i4>
      </vt:variant>
      <vt:variant>
        <vt:lpwstr>mailto:IIS@pitt.edu</vt:lpwstr>
      </vt:variant>
      <vt:variant>
        <vt:lpwstr/>
      </vt:variant>
      <vt:variant>
        <vt:i4>7274599</vt:i4>
      </vt:variant>
      <vt:variant>
        <vt:i4>234</vt:i4>
      </vt:variant>
      <vt:variant>
        <vt:i4>0</vt:i4>
      </vt:variant>
      <vt:variant>
        <vt:i4>5</vt:i4>
      </vt:variant>
      <vt:variant>
        <vt:lpwstr>https://www.ecshsr.pitt.edu/ind-ide-support/investigational-new-drug-ind-templates</vt:lpwstr>
      </vt:variant>
      <vt:variant>
        <vt:lpwstr/>
      </vt:variant>
      <vt:variant>
        <vt:i4>3538971</vt:i4>
      </vt:variant>
      <vt:variant>
        <vt:i4>231</vt:i4>
      </vt:variant>
      <vt:variant>
        <vt:i4>0</vt:i4>
      </vt:variant>
      <vt:variant>
        <vt:i4>5</vt:i4>
      </vt:variant>
      <vt:variant>
        <vt:lpwstr>mailto:IIS@pitt.edu</vt:lpwstr>
      </vt:variant>
      <vt:variant>
        <vt:lpwstr/>
      </vt:variant>
      <vt:variant>
        <vt:i4>2949227</vt:i4>
      </vt:variant>
      <vt:variant>
        <vt:i4>228</vt:i4>
      </vt:variant>
      <vt:variant>
        <vt:i4>0</vt:i4>
      </vt:variant>
      <vt:variant>
        <vt:i4>5</vt:i4>
      </vt:variant>
      <vt:variant>
        <vt:lpwstr>https://www.ecshsr.pitt.edu/ind-ide-support</vt:lpwstr>
      </vt:variant>
      <vt:variant>
        <vt:lpwstr/>
      </vt:variant>
      <vt:variant>
        <vt:i4>3538971</vt:i4>
      </vt:variant>
      <vt:variant>
        <vt:i4>225</vt:i4>
      </vt:variant>
      <vt:variant>
        <vt:i4>0</vt:i4>
      </vt:variant>
      <vt:variant>
        <vt:i4>5</vt:i4>
      </vt:variant>
      <vt:variant>
        <vt:lpwstr>mailto:IIS@pitt.edu</vt:lpwstr>
      </vt:variant>
      <vt:variant>
        <vt:lpwstr/>
      </vt:variant>
      <vt:variant>
        <vt:i4>3538971</vt:i4>
      </vt:variant>
      <vt:variant>
        <vt:i4>222</vt:i4>
      </vt:variant>
      <vt:variant>
        <vt:i4>0</vt:i4>
      </vt:variant>
      <vt:variant>
        <vt:i4>5</vt:i4>
      </vt:variant>
      <vt:variant>
        <vt:lpwstr>mailto:IIS@pitt.edu</vt:lpwstr>
      </vt:variant>
      <vt:variant>
        <vt:lpwstr/>
      </vt:variant>
      <vt:variant>
        <vt:i4>2424929</vt:i4>
      </vt:variant>
      <vt:variant>
        <vt:i4>219</vt:i4>
      </vt:variant>
      <vt:variant>
        <vt:i4>0</vt:i4>
      </vt:variant>
      <vt:variant>
        <vt:i4>5</vt:i4>
      </vt:variant>
      <vt:variant>
        <vt:lpwstr>https://www.hrpo.pitt.edu/emergency-use-and-single-patient-expanded-access</vt:lpwstr>
      </vt:variant>
      <vt:variant>
        <vt:lpwstr/>
      </vt:variant>
      <vt:variant>
        <vt:i4>1638455</vt:i4>
      </vt:variant>
      <vt:variant>
        <vt:i4>212</vt:i4>
      </vt:variant>
      <vt:variant>
        <vt:i4>0</vt:i4>
      </vt:variant>
      <vt:variant>
        <vt:i4>5</vt:i4>
      </vt:variant>
      <vt:variant>
        <vt:lpwstr/>
      </vt:variant>
      <vt:variant>
        <vt:lpwstr>_Toc207971567</vt:lpwstr>
      </vt:variant>
      <vt:variant>
        <vt:i4>1638455</vt:i4>
      </vt:variant>
      <vt:variant>
        <vt:i4>206</vt:i4>
      </vt:variant>
      <vt:variant>
        <vt:i4>0</vt:i4>
      </vt:variant>
      <vt:variant>
        <vt:i4>5</vt:i4>
      </vt:variant>
      <vt:variant>
        <vt:lpwstr/>
      </vt:variant>
      <vt:variant>
        <vt:lpwstr>_Toc207971566</vt:lpwstr>
      </vt:variant>
      <vt:variant>
        <vt:i4>1638455</vt:i4>
      </vt:variant>
      <vt:variant>
        <vt:i4>200</vt:i4>
      </vt:variant>
      <vt:variant>
        <vt:i4>0</vt:i4>
      </vt:variant>
      <vt:variant>
        <vt:i4>5</vt:i4>
      </vt:variant>
      <vt:variant>
        <vt:lpwstr/>
      </vt:variant>
      <vt:variant>
        <vt:lpwstr>_Toc207971565</vt:lpwstr>
      </vt:variant>
      <vt:variant>
        <vt:i4>1638455</vt:i4>
      </vt:variant>
      <vt:variant>
        <vt:i4>194</vt:i4>
      </vt:variant>
      <vt:variant>
        <vt:i4>0</vt:i4>
      </vt:variant>
      <vt:variant>
        <vt:i4>5</vt:i4>
      </vt:variant>
      <vt:variant>
        <vt:lpwstr/>
      </vt:variant>
      <vt:variant>
        <vt:lpwstr>_Toc207971564</vt:lpwstr>
      </vt:variant>
      <vt:variant>
        <vt:i4>1638455</vt:i4>
      </vt:variant>
      <vt:variant>
        <vt:i4>188</vt:i4>
      </vt:variant>
      <vt:variant>
        <vt:i4>0</vt:i4>
      </vt:variant>
      <vt:variant>
        <vt:i4>5</vt:i4>
      </vt:variant>
      <vt:variant>
        <vt:lpwstr/>
      </vt:variant>
      <vt:variant>
        <vt:lpwstr>_Toc207971563</vt:lpwstr>
      </vt:variant>
      <vt:variant>
        <vt:i4>1638455</vt:i4>
      </vt:variant>
      <vt:variant>
        <vt:i4>182</vt:i4>
      </vt:variant>
      <vt:variant>
        <vt:i4>0</vt:i4>
      </vt:variant>
      <vt:variant>
        <vt:i4>5</vt:i4>
      </vt:variant>
      <vt:variant>
        <vt:lpwstr/>
      </vt:variant>
      <vt:variant>
        <vt:lpwstr>_Toc207971562</vt:lpwstr>
      </vt:variant>
      <vt:variant>
        <vt:i4>1638455</vt:i4>
      </vt:variant>
      <vt:variant>
        <vt:i4>176</vt:i4>
      </vt:variant>
      <vt:variant>
        <vt:i4>0</vt:i4>
      </vt:variant>
      <vt:variant>
        <vt:i4>5</vt:i4>
      </vt:variant>
      <vt:variant>
        <vt:lpwstr/>
      </vt:variant>
      <vt:variant>
        <vt:lpwstr>_Toc207971561</vt:lpwstr>
      </vt:variant>
      <vt:variant>
        <vt:i4>1638455</vt:i4>
      </vt:variant>
      <vt:variant>
        <vt:i4>170</vt:i4>
      </vt:variant>
      <vt:variant>
        <vt:i4>0</vt:i4>
      </vt:variant>
      <vt:variant>
        <vt:i4>5</vt:i4>
      </vt:variant>
      <vt:variant>
        <vt:lpwstr/>
      </vt:variant>
      <vt:variant>
        <vt:lpwstr>_Toc207971560</vt:lpwstr>
      </vt:variant>
      <vt:variant>
        <vt:i4>1703991</vt:i4>
      </vt:variant>
      <vt:variant>
        <vt:i4>164</vt:i4>
      </vt:variant>
      <vt:variant>
        <vt:i4>0</vt:i4>
      </vt:variant>
      <vt:variant>
        <vt:i4>5</vt:i4>
      </vt:variant>
      <vt:variant>
        <vt:lpwstr/>
      </vt:variant>
      <vt:variant>
        <vt:lpwstr>_Toc207971559</vt:lpwstr>
      </vt:variant>
      <vt:variant>
        <vt:i4>1703991</vt:i4>
      </vt:variant>
      <vt:variant>
        <vt:i4>158</vt:i4>
      </vt:variant>
      <vt:variant>
        <vt:i4>0</vt:i4>
      </vt:variant>
      <vt:variant>
        <vt:i4>5</vt:i4>
      </vt:variant>
      <vt:variant>
        <vt:lpwstr/>
      </vt:variant>
      <vt:variant>
        <vt:lpwstr>_Toc207971558</vt:lpwstr>
      </vt:variant>
      <vt:variant>
        <vt:i4>1703991</vt:i4>
      </vt:variant>
      <vt:variant>
        <vt:i4>152</vt:i4>
      </vt:variant>
      <vt:variant>
        <vt:i4>0</vt:i4>
      </vt:variant>
      <vt:variant>
        <vt:i4>5</vt:i4>
      </vt:variant>
      <vt:variant>
        <vt:lpwstr/>
      </vt:variant>
      <vt:variant>
        <vt:lpwstr>_Toc207971557</vt:lpwstr>
      </vt:variant>
      <vt:variant>
        <vt:i4>1703991</vt:i4>
      </vt:variant>
      <vt:variant>
        <vt:i4>146</vt:i4>
      </vt:variant>
      <vt:variant>
        <vt:i4>0</vt:i4>
      </vt:variant>
      <vt:variant>
        <vt:i4>5</vt:i4>
      </vt:variant>
      <vt:variant>
        <vt:lpwstr/>
      </vt:variant>
      <vt:variant>
        <vt:lpwstr>_Toc207971556</vt:lpwstr>
      </vt:variant>
      <vt:variant>
        <vt:i4>1703991</vt:i4>
      </vt:variant>
      <vt:variant>
        <vt:i4>140</vt:i4>
      </vt:variant>
      <vt:variant>
        <vt:i4>0</vt:i4>
      </vt:variant>
      <vt:variant>
        <vt:i4>5</vt:i4>
      </vt:variant>
      <vt:variant>
        <vt:lpwstr/>
      </vt:variant>
      <vt:variant>
        <vt:lpwstr>_Toc207971555</vt:lpwstr>
      </vt:variant>
      <vt:variant>
        <vt:i4>1703991</vt:i4>
      </vt:variant>
      <vt:variant>
        <vt:i4>134</vt:i4>
      </vt:variant>
      <vt:variant>
        <vt:i4>0</vt:i4>
      </vt:variant>
      <vt:variant>
        <vt:i4>5</vt:i4>
      </vt:variant>
      <vt:variant>
        <vt:lpwstr/>
      </vt:variant>
      <vt:variant>
        <vt:lpwstr>_Toc207971554</vt:lpwstr>
      </vt:variant>
      <vt:variant>
        <vt:i4>1703991</vt:i4>
      </vt:variant>
      <vt:variant>
        <vt:i4>128</vt:i4>
      </vt:variant>
      <vt:variant>
        <vt:i4>0</vt:i4>
      </vt:variant>
      <vt:variant>
        <vt:i4>5</vt:i4>
      </vt:variant>
      <vt:variant>
        <vt:lpwstr/>
      </vt:variant>
      <vt:variant>
        <vt:lpwstr>_Toc207971553</vt:lpwstr>
      </vt:variant>
      <vt:variant>
        <vt:i4>1703991</vt:i4>
      </vt:variant>
      <vt:variant>
        <vt:i4>122</vt:i4>
      </vt:variant>
      <vt:variant>
        <vt:i4>0</vt:i4>
      </vt:variant>
      <vt:variant>
        <vt:i4>5</vt:i4>
      </vt:variant>
      <vt:variant>
        <vt:lpwstr/>
      </vt:variant>
      <vt:variant>
        <vt:lpwstr>_Toc207971552</vt:lpwstr>
      </vt:variant>
      <vt:variant>
        <vt:i4>1703991</vt:i4>
      </vt:variant>
      <vt:variant>
        <vt:i4>116</vt:i4>
      </vt:variant>
      <vt:variant>
        <vt:i4>0</vt:i4>
      </vt:variant>
      <vt:variant>
        <vt:i4>5</vt:i4>
      </vt:variant>
      <vt:variant>
        <vt:lpwstr/>
      </vt:variant>
      <vt:variant>
        <vt:lpwstr>_Toc207971551</vt:lpwstr>
      </vt:variant>
      <vt:variant>
        <vt:i4>1703991</vt:i4>
      </vt:variant>
      <vt:variant>
        <vt:i4>110</vt:i4>
      </vt:variant>
      <vt:variant>
        <vt:i4>0</vt:i4>
      </vt:variant>
      <vt:variant>
        <vt:i4>5</vt:i4>
      </vt:variant>
      <vt:variant>
        <vt:lpwstr/>
      </vt:variant>
      <vt:variant>
        <vt:lpwstr>_Toc207971550</vt:lpwstr>
      </vt:variant>
      <vt:variant>
        <vt:i4>1769527</vt:i4>
      </vt:variant>
      <vt:variant>
        <vt:i4>104</vt:i4>
      </vt:variant>
      <vt:variant>
        <vt:i4>0</vt:i4>
      </vt:variant>
      <vt:variant>
        <vt:i4>5</vt:i4>
      </vt:variant>
      <vt:variant>
        <vt:lpwstr/>
      </vt:variant>
      <vt:variant>
        <vt:lpwstr>_Toc207971549</vt:lpwstr>
      </vt:variant>
      <vt:variant>
        <vt:i4>1769527</vt:i4>
      </vt:variant>
      <vt:variant>
        <vt:i4>98</vt:i4>
      </vt:variant>
      <vt:variant>
        <vt:i4>0</vt:i4>
      </vt:variant>
      <vt:variant>
        <vt:i4>5</vt:i4>
      </vt:variant>
      <vt:variant>
        <vt:lpwstr/>
      </vt:variant>
      <vt:variant>
        <vt:lpwstr>_Toc207971548</vt:lpwstr>
      </vt:variant>
      <vt:variant>
        <vt:i4>1769527</vt:i4>
      </vt:variant>
      <vt:variant>
        <vt:i4>92</vt:i4>
      </vt:variant>
      <vt:variant>
        <vt:i4>0</vt:i4>
      </vt:variant>
      <vt:variant>
        <vt:i4>5</vt:i4>
      </vt:variant>
      <vt:variant>
        <vt:lpwstr/>
      </vt:variant>
      <vt:variant>
        <vt:lpwstr>_Toc207971547</vt:lpwstr>
      </vt:variant>
      <vt:variant>
        <vt:i4>1769527</vt:i4>
      </vt:variant>
      <vt:variant>
        <vt:i4>86</vt:i4>
      </vt:variant>
      <vt:variant>
        <vt:i4>0</vt:i4>
      </vt:variant>
      <vt:variant>
        <vt:i4>5</vt:i4>
      </vt:variant>
      <vt:variant>
        <vt:lpwstr/>
      </vt:variant>
      <vt:variant>
        <vt:lpwstr>_Toc207971546</vt:lpwstr>
      </vt:variant>
      <vt:variant>
        <vt:i4>1769527</vt:i4>
      </vt:variant>
      <vt:variant>
        <vt:i4>80</vt:i4>
      </vt:variant>
      <vt:variant>
        <vt:i4>0</vt:i4>
      </vt:variant>
      <vt:variant>
        <vt:i4>5</vt:i4>
      </vt:variant>
      <vt:variant>
        <vt:lpwstr/>
      </vt:variant>
      <vt:variant>
        <vt:lpwstr>_Toc207971545</vt:lpwstr>
      </vt:variant>
      <vt:variant>
        <vt:i4>1769527</vt:i4>
      </vt:variant>
      <vt:variant>
        <vt:i4>74</vt:i4>
      </vt:variant>
      <vt:variant>
        <vt:i4>0</vt:i4>
      </vt:variant>
      <vt:variant>
        <vt:i4>5</vt:i4>
      </vt:variant>
      <vt:variant>
        <vt:lpwstr/>
      </vt:variant>
      <vt:variant>
        <vt:lpwstr>_Toc207971544</vt:lpwstr>
      </vt:variant>
      <vt:variant>
        <vt:i4>1769527</vt:i4>
      </vt:variant>
      <vt:variant>
        <vt:i4>68</vt:i4>
      </vt:variant>
      <vt:variant>
        <vt:i4>0</vt:i4>
      </vt:variant>
      <vt:variant>
        <vt:i4>5</vt:i4>
      </vt:variant>
      <vt:variant>
        <vt:lpwstr/>
      </vt:variant>
      <vt:variant>
        <vt:lpwstr>_Toc207971543</vt:lpwstr>
      </vt:variant>
      <vt:variant>
        <vt:i4>1769527</vt:i4>
      </vt:variant>
      <vt:variant>
        <vt:i4>62</vt:i4>
      </vt:variant>
      <vt:variant>
        <vt:i4>0</vt:i4>
      </vt:variant>
      <vt:variant>
        <vt:i4>5</vt:i4>
      </vt:variant>
      <vt:variant>
        <vt:lpwstr/>
      </vt:variant>
      <vt:variant>
        <vt:lpwstr>_Toc207971542</vt:lpwstr>
      </vt:variant>
      <vt:variant>
        <vt:i4>1769527</vt:i4>
      </vt:variant>
      <vt:variant>
        <vt:i4>56</vt:i4>
      </vt:variant>
      <vt:variant>
        <vt:i4>0</vt:i4>
      </vt:variant>
      <vt:variant>
        <vt:i4>5</vt:i4>
      </vt:variant>
      <vt:variant>
        <vt:lpwstr/>
      </vt:variant>
      <vt:variant>
        <vt:lpwstr>_Toc207971541</vt:lpwstr>
      </vt:variant>
      <vt:variant>
        <vt:i4>1769527</vt:i4>
      </vt:variant>
      <vt:variant>
        <vt:i4>50</vt:i4>
      </vt:variant>
      <vt:variant>
        <vt:i4>0</vt:i4>
      </vt:variant>
      <vt:variant>
        <vt:i4>5</vt:i4>
      </vt:variant>
      <vt:variant>
        <vt:lpwstr/>
      </vt:variant>
      <vt:variant>
        <vt:lpwstr>_Toc207971540</vt:lpwstr>
      </vt:variant>
      <vt:variant>
        <vt:i4>1835063</vt:i4>
      </vt:variant>
      <vt:variant>
        <vt:i4>44</vt:i4>
      </vt:variant>
      <vt:variant>
        <vt:i4>0</vt:i4>
      </vt:variant>
      <vt:variant>
        <vt:i4>5</vt:i4>
      </vt:variant>
      <vt:variant>
        <vt:lpwstr/>
      </vt:variant>
      <vt:variant>
        <vt:lpwstr>_Toc207971539</vt:lpwstr>
      </vt:variant>
      <vt:variant>
        <vt:i4>1835063</vt:i4>
      </vt:variant>
      <vt:variant>
        <vt:i4>38</vt:i4>
      </vt:variant>
      <vt:variant>
        <vt:i4>0</vt:i4>
      </vt:variant>
      <vt:variant>
        <vt:i4>5</vt:i4>
      </vt:variant>
      <vt:variant>
        <vt:lpwstr/>
      </vt:variant>
      <vt:variant>
        <vt:lpwstr>_Toc207971538</vt:lpwstr>
      </vt:variant>
      <vt:variant>
        <vt:i4>1835063</vt:i4>
      </vt:variant>
      <vt:variant>
        <vt:i4>32</vt:i4>
      </vt:variant>
      <vt:variant>
        <vt:i4>0</vt:i4>
      </vt:variant>
      <vt:variant>
        <vt:i4>5</vt:i4>
      </vt:variant>
      <vt:variant>
        <vt:lpwstr/>
      </vt:variant>
      <vt:variant>
        <vt:lpwstr>_Toc207971537</vt:lpwstr>
      </vt:variant>
      <vt:variant>
        <vt:i4>1835063</vt:i4>
      </vt:variant>
      <vt:variant>
        <vt:i4>26</vt:i4>
      </vt:variant>
      <vt:variant>
        <vt:i4>0</vt:i4>
      </vt:variant>
      <vt:variant>
        <vt:i4>5</vt:i4>
      </vt:variant>
      <vt:variant>
        <vt:lpwstr/>
      </vt:variant>
      <vt:variant>
        <vt:lpwstr>_Toc207971536</vt:lpwstr>
      </vt:variant>
      <vt:variant>
        <vt:i4>1835063</vt:i4>
      </vt:variant>
      <vt:variant>
        <vt:i4>20</vt:i4>
      </vt:variant>
      <vt:variant>
        <vt:i4>0</vt:i4>
      </vt:variant>
      <vt:variant>
        <vt:i4>5</vt:i4>
      </vt:variant>
      <vt:variant>
        <vt:lpwstr/>
      </vt:variant>
      <vt:variant>
        <vt:lpwstr>_Toc207971535</vt:lpwstr>
      </vt:variant>
      <vt:variant>
        <vt:i4>1835063</vt:i4>
      </vt:variant>
      <vt:variant>
        <vt:i4>14</vt:i4>
      </vt:variant>
      <vt:variant>
        <vt:i4>0</vt:i4>
      </vt:variant>
      <vt:variant>
        <vt:i4>5</vt:i4>
      </vt:variant>
      <vt:variant>
        <vt:lpwstr/>
      </vt:variant>
      <vt:variant>
        <vt:lpwstr>_Toc207971534</vt:lpwstr>
      </vt:variant>
      <vt:variant>
        <vt:i4>1835063</vt:i4>
      </vt:variant>
      <vt:variant>
        <vt:i4>8</vt:i4>
      </vt:variant>
      <vt:variant>
        <vt:i4>0</vt:i4>
      </vt:variant>
      <vt:variant>
        <vt:i4>5</vt:i4>
      </vt:variant>
      <vt:variant>
        <vt:lpwstr/>
      </vt:variant>
      <vt:variant>
        <vt:lpwstr>_Toc207971533</vt:lpwstr>
      </vt:variant>
      <vt:variant>
        <vt:i4>1835063</vt:i4>
      </vt:variant>
      <vt:variant>
        <vt:i4>2</vt:i4>
      </vt:variant>
      <vt:variant>
        <vt:i4>0</vt:i4>
      </vt:variant>
      <vt:variant>
        <vt:i4>5</vt:i4>
      </vt:variant>
      <vt:variant>
        <vt:lpwstr/>
      </vt:variant>
      <vt:variant>
        <vt:lpwstr>_Toc207971532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Lehman, April D</dc:creator>
  <cp:keywords/>
  <dc:description/>
  <cp:lastModifiedBy>Moffa, Kelli M</cp:lastModifiedBy>
  <cp:revision>5</cp:revision>
  <dcterms:created xsi:type="dcterms:W3CDTF">2025-11-18T22:24:00Z</dcterms:created>
  <dcterms:modified xsi:type="dcterms:W3CDTF">2026-03-04T18:28:00Z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0x010100CB21234D89F00D46AEF34B8B13B31B52</vt:lpwstr>
  </property>
  <property fmtid="{D5CDD505-2E9C-101B-9397-08002B2CF9AE}" pid="3" name="Order">
    <vt:r8>65000</vt:r8>
  </property>
  <property fmtid="{D5CDD505-2E9C-101B-9397-08002B2CF9AE}" pid="4" name="MediaServiceImageTags">
    <vt:lpwstr/>
  </property>
</Properties>
</file>