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351EA" w14:textId="77777777" w:rsidR="00A26C5F" w:rsidRDefault="00A26C5F">
      <w:pPr>
        <w:rPr>
          <w:sz w:val="22"/>
          <w:szCs w:val="22"/>
        </w:rPr>
      </w:pPr>
      <w:r>
        <w:rPr>
          <w:sz w:val="22"/>
          <w:szCs w:val="22"/>
        </w:rPr>
        <w:t>SOP #:</w:t>
      </w:r>
      <w:r w:rsidR="00B87267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C71AFC">
        <w:rPr>
          <w:sz w:val="22"/>
          <w:szCs w:val="22"/>
        </w:rPr>
        <w:t>I-M-5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</w:p>
    <w:p w14:paraId="6C6A676E" w14:textId="77777777" w:rsidR="00A26C5F" w:rsidRDefault="00B87267">
      <w:pPr>
        <w:rPr>
          <w:sz w:val="22"/>
          <w:szCs w:val="22"/>
        </w:rPr>
      </w:pPr>
      <w:r>
        <w:rPr>
          <w:sz w:val="22"/>
          <w:szCs w:val="22"/>
        </w:rPr>
        <w:t xml:space="preserve">SOP Area: </w:t>
      </w:r>
      <w:r w:rsidR="00C71AFC">
        <w:rPr>
          <w:sz w:val="22"/>
          <w:szCs w:val="22"/>
        </w:rPr>
        <w:t>Monitoring Activity</w:t>
      </w:r>
    </w:p>
    <w:p w14:paraId="490ED6AE" w14:textId="77777777" w:rsidR="00A26C5F" w:rsidRDefault="00A26C5F">
      <w:pPr>
        <w:rPr>
          <w:sz w:val="22"/>
          <w:szCs w:val="22"/>
        </w:rPr>
      </w:pPr>
      <w:r>
        <w:rPr>
          <w:sz w:val="22"/>
          <w:szCs w:val="22"/>
        </w:rPr>
        <w:t>University of Pittsburgh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94EA474" w14:textId="705CDB6D" w:rsidR="00A26C5F" w:rsidRDefault="00A26C5F">
      <w:pPr>
        <w:pBdr>
          <w:bottom w:val="single" w:sz="4" w:space="1" w:color="auto"/>
        </w:pBd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Education and Compliance </w:t>
      </w:r>
      <w:r w:rsidR="00F63D1F">
        <w:rPr>
          <w:sz w:val="22"/>
          <w:szCs w:val="22"/>
        </w:rPr>
        <w:t>Sup</w:t>
      </w:r>
      <w:r w:rsidR="00451FEF">
        <w:rPr>
          <w:sz w:val="22"/>
          <w:szCs w:val="22"/>
        </w:rPr>
        <w:t>p</w:t>
      </w:r>
      <w:r w:rsidR="00F63D1F">
        <w:rPr>
          <w:sz w:val="22"/>
          <w:szCs w:val="22"/>
        </w:rPr>
        <w:t>ort</w:t>
      </w:r>
      <w:r>
        <w:rPr>
          <w:sz w:val="22"/>
          <w:szCs w:val="22"/>
        </w:rPr>
        <w:t xml:space="preserve"> for Human Subject Research </w:t>
      </w:r>
      <w:r>
        <w:rPr>
          <w:sz w:val="22"/>
          <w:szCs w:val="22"/>
        </w:rPr>
        <w:tab/>
      </w:r>
    </w:p>
    <w:p w14:paraId="3907EEC7" w14:textId="77777777" w:rsidR="00A26C5F" w:rsidRDefault="00A26C5F">
      <w:pPr>
        <w:pBdr>
          <w:bottom w:val="single" w:sz="4" w:space="1" w:color="auto"/>
        </w:pBdr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0600CB5" w14:textId="77777777" w:rsidR="00A26C5F" w:rsidRDefault="00A26C5F">
      <w:pPr>
        <w:pStyle w:val="Heading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Standard Operating Procedure</w:t>
      </w:r>
    </w:p>
    <w:p w14:paraId="7FD42902" w14:textId="77777777" w:rsidR="00A26C5F" w:rsidRDefault="00D3030D">
      <w:pPr>
        <w:pBdr>
          <w:bottom w:val="single" w:sz="12" w:space="1" w:color="auto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Interim Monitoring</w:t>
      </w:r>
      <w:r w:rsidR="00B87267">
        <w:rPr>
          <w:b/>
          <w:bCs/>
          <w:sz w:val="22"/>
          <w:szCs w:val="22"/>
        </w:rPr>
        <w:t xml:space="preserve"> Visit</w:t>
      </w:r>
      <w:r w:rsidR="00A26C5F">
        <w:rPr>
          <w:b/>
          <w:bCs/>
          <w:sz w:val="22"/>
          <w:szCs w:val="22"/>
        </w:rPr>
        <w:t xml:space="preserve">  </w:t>
      </w:r>
    </w:p>
    <w:p w14:paraId="093626D8" w14:textId="77777777" w:rsidR="00A26C5F" w:rsidRDefault="00A26C5F">
      <w:pPr>
        <w:rPr>
          <w:sz w:val="22"/>
          <w:szCs w:val="22"/>
        </w:rPr>
      </w:pPr>
    </w:p>
    <w:p w14:paraId="7D7CEABB" w14:textId="77777777" w:rsidR="00A26C5F" w:rsidRPr="005877A8" w:rsidRDefault="00A26C5F" w:rsidP="005877A8">
      <w:pPr>
        <w:pStyle w:val="ListParagraph"/>
        <w:numPr>
          <w:ilvl w:val="0"/>
          <w:numId w:val="39"/>
        </w:numPr>
        <w:rPr>
          <w:b/>
          <w:bCs/>
          <w:sz w:val="22"/>
          <w:szCs w:val="22"/>
        </w:rPr>
      </w:pPr>
      <w:r w:rsidRPr="005877A8">
        <w:rPr>
          <w:b/>
          <w:bCs/>
          <w:sz w:val="22"/>
          <w:szCs w:val="22"/>
        </w:rPr>
        <w:t>PURPOSE</w:t>
      </w:r>
    </w:p>
    <w:p w14:paraId="3C4605F7" w14:textId="77777777" w:rsidR="00A26C5F" w:rsidRDefault="00A26C5F">
      <w:pPr>
        <w:rPr>
          <w:b/>
          <w:bCs/>
          <w:sz w:val="22"/>
          <w:szCs w:val="22"/>
        </w:rPr>
      </w:pPr>
    </w:p>
    <w:p w14:paraId="53DBE6F4" w14:textId="5248546E" w:rsidR="00F63D1F" w:rsidRDefault="00A26C5F" w:rsidP="00F63D1F">
      <w:pPr>
        <w:rPr>
          <w:sz w:val="22"/>
          <w:szCs w:val="22"/>
        </w:rPr>
      </w:pPr>
      <w:r>
        <w:rPr>
          <w:sz w:val="22"/>
          <w:szCs w:val="22"/>
        </w:rPr>
        <w:t>To de</w:t>
      </w:r>
      <w:r w:rsidR="00B87267">
        <w:rPr>
          <w:sz w:val="22"/>
          <w:szCs w:val="22"/>
        </w:rPr>
        <w:t xml:space="preserve">fine the procedures utilized to conduct </w:t>
      </w:r>
      <w:r w:rsidR="00D3030D">
        <w:rPr>
          <w:sz w:val="22"/>
          <w:szCs w:val="22"/>
        </w:rPr>
        <w:t xml:space="preserve">an interim monitoring </w:t>
      </w:r>
      <w:r w:rsidR="00B87267">
        <w:rPr>
          <w:sz w:val="22"/>
          <w:szCs w:val="22"/>
        </w:rPr>
        <w:t>visit</w:t>
      </w:r>
      <w:r w:rsidR="00424D2B">
        <w:rPr>
          <w:sz w:val="22"/>
          <w:szCs w:val="22"/>
        </w:rPr>
        <w:t xml:space="preserve"> for clinical investigation</w:t>
      </w:r>
      <w:r w:rsidR="00F43AEF">
        <w:rPr>
          <w:sz w:val="22"/>
          <w:szCs w:val="22"/>
        </w:rPr>
        <w:t>s</w:t>
      </w:r>
      <w:r w:rsidR="00424D2B">
        <w:rPr>
          <w:sz w:val="22"/>
          <w:szCs w:val="22"/>
        </w:rPr>
        <w:t xml:space="preserve"> that involve </w:t>
      </w:r>
      <w:r w:rsidR="00F63D1F">
        <w:rPr>
          <w:sz w:val="22"/>
          <w:szCs w:val="22"/>
        </w:rPr>
        <w:t>an Investigational New Drug (IND) or Investigational Device Exemption (IDE)</w:t>
      </w:r>
      <w:r w:rsidR="00F63D1F">
        <w:rPr>
          <w:sz w:val="22"/>
          <w:szCs w:val="22"/>
        </w:rPr>
        <w:t xml:space="preserve"> </w:t>
      </w:r>
      <w:r w:rsidR="00F63D1F">
        <w:rPr>
          <w:sz w:val="22"/>
          <w:szCs w:val="22"/>
        </w:rPr>
        <w:t xml:space="preserve">application, </w:t>
      </w:r>
      <w:r w:rsidR="00F63D1F" w:rsidRPr="009D6262">
        <w:rPr>
          <w:sz w:val="22"/>
          <w:szCs w:val="22"/>
        </w:rPr>
        <w:t xml:space="preserve">in which the sponsor </w:t>
      </w:r>
      <w:r w:rsidR="00F63D1F">
        <w:rPr>
          <w:sz w:val="22"/>
          <w:szCs w:val="22"/>
        </w:rPr>
        <w:t xml:space="preserve">of the IND/IDE </w:t>
      </w:r>
      <w:r w:rsidR="00F63D1F" w:rsidRPr="009D6262">
        <w:rPr>
          <w:sz w:val="22"/>
          <w:szCs w:val="22"/>
        </w:rPr>
        <w:t xml:space="preserve">is utilizing the services of the Education and Compliance </w:t>
      </w:r>
      <w:r w:rsidR="00F63D1F">
        <w:rPr>
          <w:sz w:val="22"/>
          <w:szCs w:val="22"/>
        </w:rPr>
        <w:t>Support</w:t>
      </w:r>
      <w:r w:rsidR="00F63D1F" w:rsidRPr="009D6262">
        <w:rPr>
          <w:sz w:val="22"/>
          <w:szCs w:val="22"/>
        </w:rPr>
        <w:t xml:space="preserve"> for Human Subject Research (EC</w:t>
      </w:r>
      <w:r w:rsidR="00F63D1F">
        <w:rPr>
          <w:sz w:val="22"/>
          <w:szCs w:val="22"/>
        </w:rPr>
        <w:t>S</w:t>
      </w:r>
      <w:r w:rsidR="00F63D1F" w:rsidRPr="009D6262">
        <w:rPr>
          <w:sz w:val="22"/>
          <w:szCs w:val="22"/>
        </w:rPr>
        <w:t>-HSR)</w:t>
      </w:r>
      <w:r w:rsidR="00F63D1F">
        <w:rPr>
          <w:sz w:val="22"/>
          <w:szCs w:val="22"/>
        </w:rPr>
        <w:t xml:space="preserve"> Division</w:t>
      </w:r>
      <w:r w:rsidR="00F63D1F" w:rsidRPr="009D6262">
        <w:rPr>
          <w:sz w:val="22"/>
          <w:szCs w:val="22"/>
        </w:rPr>
        <w:t xml:space="preserve"> to assist</w:t>
      </w:r>
      <w:r w:rsidR="00F63D1F">
        <w:rPr>
          <w:sz w:val="22"/>
          <w:szCs w:val="22"/>
        </w:rPr>
        <w:t xml:space="preserve"> them in </w:t>
      </w:r>
      <w:r w:rsidR="00F63D1F" w:rsidRPr="009D6262">
        <w:rPr>
          <w:sz w:val="22"/>
          <w:szCs w:val="22"/>
        </w:rPr>
        <w:t xml:space="preserve">fulfilling </w:t>
      </w:r>
      <w:r w:rsidR="00F63D1F">
        <w:rPr>
          <w:sz w:val="22"/>
          <w:szCs w:val="22"/>
        </w:rPr>
        <w:t xml:space="preserve">their </w:t>
      </w:r>
      <w:r w:rsidR="00F63D1F" w:rsidRPr="009D6262">
        <w:rPr>
          <w:sz w:val="22"/>
          <w:szCs w:val="22"/>
        </w:rPr>
        <w:t>responsibility to monitor the progress of the clinical investigation</w:t>
      </w:r>
      <w:r w:rsidR="00F63D1F">
        <w:rPr>
          <w:sz w:val="22"/>
          <w:szCs w:val="22"/>
        </w:rPr>
        <w:t xml:space="preserve">. </w:t>
      </w:r>
    </w:p>
    <w:p w14:paraId="3BDBEBB5" w14:textId="77777777" w:rsidR="0053357A" w:rsidRDefault="0053357A" w:rsidP="00F63D1F">
      <w:pPr>
        <w:rPr>
          <w:sz w:val="22"/>
          <w:szCs w:val="22"/>
        </w:rPr>
      </w:pPr>
    </w:p>
    <w:p w14:paraId="0FA77A30" w14:textId="77777777" w:rsidR="00A26C5F" w:rsidRPr="005877A8" w:rsidRDefault="00A26C5F" w:rsidP="005877A8">
      <w:pPr>
        <w:pStyle w:val="ListParagraph"/>
        <w:numPr>
          <w:ilvl w:val="0"/>
          <w:numId w:val="39"/>
        </w:numPr>
        <w:rPr>
          <w:b/>
          <w:bCs/>
          <w:sz w:val="22"/>
          <w:szCs w:val="22"/>
        </w:rPr>
      </w:pPr>
      <w:r w:rsidRPr="005877A8">
        <w:rPr>
          <w:b/>
          <w:bCs/>
          <w:sz w:val="22"/>
          <w:szCs w:val="22"/>
        </w:rPr>
        <w:t>SCOPE</w:t>
      </w:r>
    </w:p>
    <w:p w14:paraId="270742FB" w14:textId="77777777" w:rsidR="00A26C5F" w:rsidRDefault="00A26C5F">
      <w:pPr>
        <w:rPr>
          <w:b/>
          <w:bCs/>
          <w:sz w:val="22"/>
          <w:szCs w:val="22"/>
        </w:rPr>
      </w:pPr>
    </w:p>
    <w:p w14:paraId="7E0E4800" w14:textId="77777777" w:rsidR="00065253" w:rsidRDefault="00065253" w:rsidP="00065253">
      <w:pPr>
        <w:rPr>
          <w:sz w:val="22"/>
          <w:szCs w:val="22"/>
        </w:rPr>
      </w:pPr>
      <w:r w:rsidRPr="009D6262">
        <w:rPr>
          <w:sz w:val="22"/>
          <w:szCs w:val="22"/>
        </w:rPr>
        <w:t>This procedure applies to clinical investigations that involve an IND or IDE in which the sponsor is utilizing the services of the EC</w:t>
      </w:r>
      <w:r>
        <w:rPr>
          <w:sz w:val="22"/>
          <w:szCs w:val="22"/>
        </w:rPr>
        <w:t>S</w:t>
      </w:r>
      <w:r w:rsidRPr="009D6262">
        <w:rPr>
          <w:sz w:val="22"/>
          <w:szCs w:val="22"/>
        </w:rPr>
        <w:t>-HSR</w:t>
      </w:r>
      <w:r>
        <w:rPr>
          <w:sz w:val="22"/>
          <w:szCs w:val="22"/>
        </w:rPr>
        <w:t xml:space="preserve"> Division</w:t>
      </w:r>
      <w:r w:rsidRPr="009D6262">
        <w:rPr>
          <w:sz w:val="22"/>
          <w:szCs w:val="22"/>
        </w:rPr>
        <w:t xml:space="preserve"> to assist the sponsor with fulfilling the sponsor’s responsibility to monitor the progress of the clinical investigation. </w:t>
      </w:r>
    </w:p>
    <w:p w14:paraId="32E80500" w14:textId="77777777" w:rsidR="005877A8" w:rsidRDefault="005877A8">
      <w:pPr>
        <w:rPr>
          <w:sz w:val="22"/>
          <w:szCs w:val="22"/>
        </w:rPr>
      </w:pPr>
    </w:p>
    <w:p w14:paraId="0A148ED2" w14:textId="77777777" w:rsidR="00A26C5F" w:rsidRPr="005877A8" w:rsidRDefault="00A26C5F" w:rsidP="005877A8">
      <w:pPr>
        <w:pStyle w:val="ListParagraph"/>
        <w:numPr>
          <w:ilvl w:val="0"/>
          <w:numId w:val="39"/>
        </w:numPr>
        <w:rPr>
          <w:b/>
          <w:bCs/>
          <w:sz w:val="22"/>
          <w:szCs w:val="22"/>
        </w:rPr>
      </w:pPr>
      <w:r w:rsidRPr="005877A8">
        <w:rPr>
          <w:b/>
          <w:bCs/>
          <w:sz w:val="22"/>
          <w:szCs w:val="22"/>
        </w:rPr>
        <w:t>RESPONSIBILITIES</w:t>
      </w:r>
    </w:p>
    <w:p w14:paraId="51B7BC25" w14:textId="77777777" w:rsidR="00A26C5F" w:rsidRDefault="00A26C5F">
      <w:pPr>
        <w:rPr>
          <w:b/>
          <w:bCs/>
          <w:sz w:val="22"/>
          <w:szCs w:val="22"/>
        </w:rPr>
      </w:pPr>
    </w:p>
    <w:p w14:paraId="3A5E486F" w14:textId="3EA034A9" w:rsidR="00065253" w:rsidRDefault="00A26C5F" w:rsidP="00065253">
      <w:pPr>
        <w:rPr>
          <w:sz w:val="22"/>
          <w:szCs w:val="22"/>
        </w:rPr>
      </w:pPr>
      <w:r>
        <w:rPr>
          <w:sz w:val="22"/>
          <w:szCs w:val="22"/>
        </w:rPr>
        <w:t>The E</w:t>
      </w:r>
      <w:r w:rsidR="0026324C">
        <w:rPr>
          <w:sz w:val="22"/>
          <w:szCs w:val="22"/>
        </w:rPr>
        <w:t>C</w:t>
      </w:r>
      <w:r w:rsidR="00065253">
        <w:rPr>
          <w:sz w:val="22"/>
          <w:szCs w:val="22"/>
        </w:rPr>
        <w:t>S</w:t>
      </w:r>
      <w:r w:rsidR="0026324C">
        <w:rPr>
          <w:sz w:val="22"/>
          <w:szCs w:val="22"/>
        </w:rPr>
        <w:t xml:space="preserve">-HSR Coordinators </w:t>
      </w:r>
      <w:r>
        <w:rPr>
          <w:sz w:val="22"/>
          <w:szCs w:val="22"/>
        </w:rPr>
        <w:t xml:space="preserve">are responsible for </w:t>
      </w:r>
      <w:r w:rsidR="0026324C">
        <w:rPr>
          <w:sz w:val="22"/>
          <w:szCs w:val="22"/>
        </w:rPr>
        <w:t>assisting s</w:t>
      </w:r>
      <w:r w:rsidR="00C71AFC">
        <w:rPr>
          <w:sz w:val="22"/>
          <w:szCs w:val="22"/>
        </w:rPr>
        <w:t>ponsors</w:t>
      </w:r>
      <w:r w:rsidR="0026324C">
        <w:rPr>
          <w:sz w:val="22"/>
          <w:szCs w:val="22"/>
        </w:rPr>
        <w:t xml:space="preserve"> </w:t>
      </w:r>
      <w:r w:rsidR="00146883">
        <w:rPr>
          <w:sz w:val="22"/>
          <w:szCs w:val="22"/>
        </w:rPr>
        <w:t xml:space="preserve">in the </w:t>
      </w:r>
      <w:r w:rsidR="0026324C">
        <w:rPr>
          <w:sz w:val="22"/>
          <w:szCs w:val="22"/>
        </w:rPr>
        <w:t xml:space="preserve">conduct </w:t>
      </w:r>
      <w:r w:rsidR="00146883">
        <w:rPr>
          <w:sz w:val="22"/>
          <w:szCs w:val="22"/>
        </w:rPr>
        <w:t xml:space="preserve">of </w:t>
      </w:r>
      <w:r w:rsidR="00D3030D">
        <w:rPr>
          <w:sz w:val="22"/>
          <w:szCs w:val="22"/>
        </w:rPr>
        <w:t>interim monitoring</w:t>
      </w:r>
      <w:r w:rsidR="002D6CE0">
        <w:rPr>
          <w:sz w:val="22"/>
          <w:szCs w:val="22"/>
        </w:rPr>
        <w:t xml:space="preserve"> visit</w:t>
      </w:r>
      <w:r w:rsidR="0026324C">
        <w:rPr>
          <w:sz w:val="22"/>
          <w:szCs w:val="22"/>
        </w:rPr>
        <w:t>s</w:t>
      </w:r>
      <w:r w:rsidR="002D6CE0">
        <w:rPr>
          <w:sz w:val="22"/>
          <w:szCs w:val="22"/>
        </w:rPr>
        <w:t xml:space="preserve"> for </w:t>
      </w:r>
      <w:r w:rsidR="001857E1">
        <w:rPr>
          <w:sz w:val="22"/>
          <w:szCs w:val="22"/>
        </w:rPr>
        <w:t>clinical investigation</w:t>
      </w:r>
      <w:r w:rsidR="002D6CE0">
        <w:rPr>
          <w:sz w:val="22"/>
          <w:szCs w:val="22"/>
        </w:rPr>
        <w:t>s</w:t>
      </w:r>
      <w:r w:rsidR="001857E1">
        <w:rPr>
          <w:sz w:val="22"/>
          <w:szCs w:val="22"/>
        </w:rPr>
        <w:t xml:space="preserve"> that involve an IND or IDE </w:t>
      </w:r>
      <w:r w:rsidR="00065253" w:rsidRPr="009D6262">
        <w:rPr>
          <w:sz w:val="22"/>
          <w:szCs w:val="22"/>
        </w:rPr>
        <w:t>in which the sponsor is utilizing the services of the EC</w:t>
      </w:r>
      <w:r w:rsidR="00065253">
        <w:rPr>
          <w:sz w:val="22"/>
          <w:szCs w:val="22"/>
        </w:rPr>
        <w:t>S</w:t>
      </w:r>
      <w:r w:rsidR="00065253" w:rsidRPr="009D6262">
        <w:rPr>
          <w:sz w:val="22"/>
          <w:szCs w:val="22"/>
        </w:rPr>
        <w:t>-HSR</w:t>
      </w:r>
      <w:r w:rsidR="00065253">
        <w:rPr>
          <w:sz w:val="22"/>
          <w:szCs w:val="22"/>
        </w:rPr>
        <w:t xml:space="preserve"> Division</w:t>
      </w:r>
      <w:r w:rsidR="00065253" w:rsidRPr="009D6262">
        <w:rPr>
          <w:sz w:val="22"/>
          <w:szCs w:val="22"/>
        </w:rPr>
        <w:t xml:space="preserve"> to assist the sponsor with fulfilling the sponsor’s responsibility to monitor the progress of the clinical investigation</w:t>
      </w:r>
      <w:r w:rsidR="00065253">
        <w:rPr>
          <w:sz w:val="22"/>
          <w:szCs w:val="22"/>
        </w:rPr>
        <w:t>.</w:t>
      </w:r>
    </w:p>
    <w:p w14:paraId="3FC45DF7" w14:textId="77777777" w:rsidR="00A26C5F" w:rsidRPr="005877A8" w:rsidRDefault="00A26C5F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B55A538" w14:textId="77777777" w:rsidR="00E8337C" w:rsidRPr="00E8337C" w:rsidRDefault="00A26C5F" w:rsidP="005877A8">
      <w:pPr>
        <w:pStyle w:val="ListParagraph"/>
        <w:numPr>
          <w:ilvl w:val="0"/>
          <w:numId w:val="39"/>
        </w:numPr>
        <w:rPr>
          <w:b/>
          <w:sz w:val="22"/>
          <w:szCs w:val="22"/>
        </w:rPr>
      </w:pPr>
      <w:r w:rsidRPr="005877A8">
        <w:rPr>
          <w:b/>
          <w:bCs/>
          <w:sz w:val="22"/>
          <w:szCs w:val="22"/>
        </w:rPr>
        <w:t>PROCEDURES</w:t>
      </w:r>
    </w:p>
    <w:p w14:paraId="4FB0430A" w14:textId="77777777" w:rsidR="00E8337C" w:rsidRDefault="00E8337C" w:rsidP="00E8337C">
      <w:pPr>
        <w:pStyle w:val="ListParagraph"/>
        <w:ind w:left="360"/>
        <w:rPr>
          <w:b/>
          <w:bCs/>
          <w:sz w:val="22"/>
          <w:szCs w:val="22"/>
        </w:rPr>
      </w:pPr>
    </w:p>
    <w:p w14:paraId="3808AD7A" w14:textId="77777777" w:rsidR="00E8337C" w:rsidRDefault="002748E2" w:rsidP="00E8337C">
      <w:pPr>
        <w:pStyle w:val="ListParagraph"/>
        <w:numPr>
          <w:ilvl w:val="1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>Interim monitoring visits will be conducted to review the ongoing progress of the study</w:t>
      </w:r>
      <w:r w:rsidR="005B2E58">
        <w:rPr>
          <w:sz w:val="22"/>
          <w:szCs w:val="22"/>
        </w:rPr>
        <w:t>.</w:t>
      </w:r>
    </w:p>
    <w:p w14:paraId="3FF3E8CD" w14:textId="77777777" w:rsidR="00E8337C" w:rsidRDefault="00E8337C" w:rsidP="00E8337C">
      <w:pPr>
        <w:pStyle w:val="ListParagraph"/>
        <w:numPr>
          <w:ilvl w:val="1"/>
          <w:numId w:val="39"/>
        </w:numPr>
        <w:rPr>
          <w:sz w:val="22"/>
          <w:szCs w:val="22"/>
        </w:rPr>
      </w:pPr>
      <w:r w:rsidRPr="005877A8">
        <w:rPr>
          <w:sz w:val="22"/>
          <w:szCs w:val="22"/>
        </w:rPr>
        <w:t xml:space="preserve">The </w:t>
      </w:r>
      <w:r w:rsidR="002748E2">
        <w:rPr>
          <w:sz w:val="22"/>
          <w:szCs w:val="22"/>
        </w:rPr>
        <w:t>interim monitoring</w:t>
      </w:r>
      <w:r w:rsidRPr="005877A8">
        <w:rPr>
          <w:sz w:val="22"/>
          <w:szCs w:val="22"/>
        </w:rPr>
        <w:t xml:space="preserve"> visit</w:t>
      </w:r>
      <w:r w:rsidR="002748E2">
        <w:rPr>
          <w:sz w:val="22"/>
          <w:szCs w:val="22"/>
        </w:rPr>
        <w:t>s</w:t>
      </w:r>
      <w:r w:rsidRPr="005877A8">
        <w:rPr>
          <w:sz w:val="22"/>
          <w:szCs w:val="22"/>
        </w:rPr>
        <w:t xml:space="preserve"> will be conducted to</w:t>
      </w:r>
      <w:r w:rsidR="002748E2">
        <w:rPr>
          <w:sz w:val="22"/>
          <w:szCs w:val="22"/>
        </w:rPr>
        <w:t xml:space="preserve"> confirm that the investigative site is meeting the following requirements</w:t>
      </w:r>
      <w:r w:rsidRPr="005877A8">
        <w:rPr>
          <w:sz w:val="22"/>
          <w:szCs w:val="22"/>
        </w:rPr>
        <w:t>:</w:t>
      </w:r>
    </w:p>
    <w:p w14:paraId="0B36E541" w14:textId="77777777" w:rsidR="00476375" w:rsidRDefault="000D174E" w:rsidP="00476375">
      <w:pPr>
        <w:pStyle w:val="ListParagraph"/>
        <w:numPr>
          <w:ilvl w:val="2"/>
          <w:numId w:val="39"/>
        </w:num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D1C66">
        <w:rPr>
          <w:sz w:val="22"/>
          <w:szCs w:val="22"/>
        </w:rPr>
        <w:t>The r</w:t>
      </w:r>
      <w:r w:rsidR="002748E2">
        <w:rPr>
          <w:sz w:val="22"/>
          <w:szCs w:val="22"/>
        </w:rPr>
        <w:t xml:space="preserve">ights and well-being </w:t>
      </w:r>
      <w:r w:rsidR="00A80DD4">
        <w:rPr>
          <w:sz w:val="22"/>
          <w:szCs w:val="22"/>
        </w:rPr>
        <w:t>of human subjects are protected</w:t>
      </w:r>
      <w:r w:rsidR="00AD1C66">
        <w:rPr>
          <w:sz w:val="22"/>
          <w:szCs w:val="22"/>
        </w:rPr>
        <w:t>.</w:t>
      </w:r>
    </w:p>
    <w:p w14:paraId="5405ADDA" w14:textId="77777777" w:rsidR="00476375" w:rsidRDefault="00206B76" w:rsidP="00476375">
      <w:pPr>
        <w:pStyle w:val="ListParagraph"/>
        <w:numPr>
          <w:ilvl w:val="2"/>
          <w:numId w:val="39"/>
        </w:num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Original source documentation is maintained for research participants</w:t>
      </w:r>
      <w:r w:rsidR="00AD1C66">
        <w:rPr>
          <w:sz w:val="22"/>
          <w:szCs w:val="22"/>
        </w:rPr>
        <w:t>.</w:t>
      </w:r>
    </w:p>
    <w:p w14:paraId="78EB69B8" w14:textId="77777777" w:rsidR="00476375" w:rsidRDefault="000D174E" w:rsidP="00476375">
      <w:pPr>
        <w:pStyle w:val="ListParagraph"/>
        <w:numPr>
          <w:ilvl w:val="2"/>
          <w:numId w:val="39"/>
        </w:num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D1C66">
        <w:rPr>
          <w:sz w:val="22"/>
          <w:szCs w:val="22"/>
        </w:rPr>
        <w:t>The study is c</w:t>
      </w:r>
      <w:r w:rsidR="00C71AFC">
        <w:rPr>
          <w:sz w:val="22"/>
          <w:szCs w:val="22"/>
        </w:rPr>
        <w:t>onduct</w:t>
      </w:r>
      <w:r w:rsidR="00AD1C66">
        <w:rPr>
          <w:sz w:val="22"/>
          <w:szCs w:val="22"/>
        </w:rPr>
        <w:t>ed</w:t>
      </w:r>
      <w:r w:rsidR="00A80DD4">
        <w:rPr>
          <w:sz w:val="22"/>
          <w:szCs w:val="22"/>
        </w:rPr>
        <w:t xml:space="preserve"> in accordance with the protocol and applicable regulatory requirements</w:t>
      </w:r>
      <w:r w:rsidR="00AD1C66">
        <w:rPr>
          <w:sz w:val="22"/>
          <w:szCs w:val="22"/>
        </w:rPr>
        <w:t>.</w:t>
      </w:r>
      <w:r w:rsidR="00C71AFC">
        <w:rPr>
          <w:sz w:val="22"/>
          <w:szCs w:val="22"/>
        </w:rPr>
        <w:t xml:space="preserve"> </w:t>
      </w:r>
    </w:p>
    <w:p w14:paraId="7A43BCC3" w14:textId="6BE9B29A" w:rsidR="00257C4F" w:rsidRDefault="000D174E" w:rsidP="00476375">
      <w:pPr>
        <w:pStyle w:val="ListParagraph"/>
        <w:numPr>
          <w:ilvl w:val="2"/>
          <w:numId w:val="39"/>
        </w:num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D1C66">
        <w:rPr>
          <w:sz w:val="22"/>
          <w:szCs w:val="22"/>
        </w:rPr>
        <w:t>There is a</w:t>
      </w:r>
      <w:r w:rsidR="00A80DD4">
        <w:rPr>
          <w:sz w:val="22"/>
          <w:szCs w:val="22"/>
        </w:rPr>
        <w:t xml:space="preserve">ccurate and timely </w:t>
      </w:r>
      <w:r w:rsidR="00065253">
        <w:rPr>
          <w:sz w:val="22"/>
          <w:szCs w:val="22"/>
        </w:rPr>
        <w:t xml:space="preserve">recording and </w:t>
      </w:r>
      <w:r w:rsidR="00A80DD4">
        <w:rPr>
          <w:sz w:val="22"/>
          <w:szCs w:val="22"/>
        </w:rPr>
        <w:t xml:space="preserve">reporting of adverse events and serious adverse </w:t>
      </w:r>
      <w:r w:rsidR="0053357A">
        <w:rPr>
          <w:sz w:val="22"/>
          <w:szCs w:val="22"/>
        </w:rPr>
        <w:t xml:space="preserve">   </w:t>
      </w:r>
      <w:bookmarkStart w:id="0" w:name="_GoBack"/>
      <w:bookmarkEnd w:id="0"/>
      <w:r w:rsidR="00A80DD4">
        <w:rPr>
          <w:sz w:val="22"/>
          <w:szCs w:val="22"/>
        </w:rPr>
        <w:t>events</w:t>
      </w:r>
      <w:r w:rsidR="00AD1C66">
        <w:rPr>
          <w:sz w:val="22"/>
          <w:szCs w:val="22"/>
        </w:rPr>
        <w:t>.</w:t>
      </w:r>
    </w:p>
    <w:p w14:paraId="13AD8E09" w14:textId="3A10C864" w:rsidR="00476375" w:rsidRDefault="000D174E" w:rsidP="00476375">
      <w:pPr>
        <w:pStyle w:val="ListParagraph"/>
        <w:numPr>
          <w:ilvl w:val="2"/>
          <w:numId w:val="39"/>
        </w:num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80DD4">
        <w:rPr>
          <w:sz w:val="22"/>
          <w:szCs w:val="22"/>
        </w:rPr>
        <w:t xml:space="preserve">Protocol deviations are properly </w:t>
      </w:r>
      <w:r w:rsidR="00065253">
        <w:rPr>
          <w:sz w:val="22"/>
          <w:szCs w:val="22"/>
        </w:rPr>
        <w:t>recorded and r</w:t>
      </w:r>
      <w:r w:rsidR="00A80DD4">
        <w:rPr>
          <w:sz w:val="22"/>
          <w:szCs w:val="22"/>
        </w:rPr>
        <w:t>eported</w:t>
      </w:r>
      <w:r w:rsidR="00E657DC">
        <w:rPr>
          <w:sz w:val="22"/>
          <w:szCs w:val="22"/>
        </w:rPr>
        <w:t>.</w:t>
      </w:r>
    </w:p>
    <w:p w14:paraId="042EB93A" w14:textId="77777777" w:rsidR="00A80DD4" w:rsidRDefault="00206B76" w:rsidP="00250734">
      <w:pPr>
        <w:pStyle w:val="ListParagraph"/>
        <w:numPr>
          <w:ilvl w:val="2"/>
          <w:numId w:val="39"/>
        </w:num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D1C66">
        <w:rPr>
          <w:sz w:val="22"/>
          <w:szCs w:val="22"/>
        </w:rPr>
        <w:t>A r</w:t>
      </w:r>
      <w:r w:rsidR="00A80DD4">
        <w:rPr>
          <w:sz w:val="22"/>
          <w:szCs w:val="22"/>
        </w:rPr>
        <w:t xml:space="preserve">egulatory binder </w:t>
      </w:r>
      <w:r w:rsidR="00AD1C66">
        <w:rPr>
          <w:sz w:val="22"/>
          <w:szCs w:val="22"/>
        </w:rPr>
        <w:t xml:space="preserve">is maintained and </w:t>
      </w:r>
      <w:r w:rsidR="00A80DD4">
        <w:rPr>
          <w:sz w:val="22"/>
          <w:szCs w:val="22"/>
        </w:rPr>
        <w:t xml:space="preserve">contains </w:t>
      </w:r>
      <w:r w:rsidR="00250734">
        <w:rPr>
          <w:sz w:val="22"/>
          <w:szCs w:val="22"/>
        </w:rPr>
        <w:t xml:space="preserve">up-to-date </w:t>
      </w:r>
      <w:r w:rsidR="00C71AFC">
        <w:rPr>
          <w:sz w:val="22"/>
          <w:szCs w:val="22"/>
        </w:rPr>
        <w:t>essential documents</w:t>
      </w:r>
      <w:r w:rsidR="00AD1C66">
        <w:rPr>
          <w:sz w:val="22"/>
          <w:szCs w:val="22"/>
        </w:rPr>
        <w:t>.</w:t>
      </w:r>
    </w:p>
    <w:p w14:paraId="0F84A444" w14:textId="77777777" w:rsidR="00250734" w:rsidRPr="00250734" w:rsidRDefault="00206B76" w:rsidP="00250734">
      <w:pPr>
        <w:pStyle w:val="ListParagraph"/>
        <w:numPr>
          <w:ilvl w:val="2"/>
          <w:numId w:val="39"/>
        </w:num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50734">
        <w:rPr>
          <w:sz w:val="22"/>
          <w:szCs w:val="22"/>
        </w:rPr>
        <w:t xml:space="preserve">Study product storage is appropriate and </w:t>
      </w:r>
      <w:r w:rsidR="00AD1C66">
        <w:rPr>
          <w:sz w:val="22"/>
          <w:szCs w:val="22"/>
        </w:rPr>
        <w:t xml:space="preserve">the </w:t>
      </w:r>
      <w:r w:rsidR="00250734">
        <w:rPr>
          <w:sz w:val="22"/>
          <w:szCs w:val="22"/>
        </w:rPr>
        <w:t>study product accountability records are accurate, as applicable</w:t>
      </w:r>
      <w:r w:rsidR="006070D1">
        <w:rPr>
          <w:sz w:val="22"/>
          <w:szCs w:val="22"/>
        </w:rPr>
        <w:t>.</w:t>
      </w:r>
    </w:p>
    <w:p w14:paraId="6E9E6F09" w14:textId="77777777" w:rsidR="005877A8" w:rsidRDefault="005877A8" w:rsidP="00E8337C">
      <w:pPr>
        <w:pStyle w:val="ListParagraph"/>
        <w:ind w:left="360"/>
        <w:rPr>
          <w:b/>
          <w:sz w:val="22"/>
          <w:szCs w:val="22"/>
        </w:rPr>
      </w:pPr>
    </w:p>
    <w:p w14:paraId="4F169E29" w14:textId="77777777" w:rsidR="004803A7" w:rsidRPr="00E8337C" w:rsidRDefault="00A26C5F" w:rsidP="00E8337C">
      <w:pPr>
        <w:pStyle w:val="ListParagraph"/>
        <w:numPr>
          <w:ilvl w:val="0"/>
          <w:numId w:val="39"/>
        </w:numPr>
        <w:rPr>
          <w:b/>
          <w:sz w:val="22"/>
          <w:szCs w:val="22"/>
        </w:rPr>
      </w:pPr>
      <w:r w:rsidRPr="00E8337C">
        <w:rPr>
          <w:b/>
          <w:bCs/>
          <w:sz w:val="22"/>
          <w:szCs w:val="22"/>
        </w:rPr>
        <w:t>REFERENCES/DOCUMENTATION</w:t>
      </w:r>
    </w:p>
    <w:p w14:paraId="31BE6855" w14:textId="77777777" w:rsidR="00E8337C" w:rsidRDefault="00E8337C" w:rsidP="00E8337C">
      <w:pPr>
        <w:rPr>
          <w:b/>
          <w:sz w:val="22"/>
          <w:szCs w:val="22"/>
        </w:rPr>
      </w:pPr>
    </w:p>
    <w:p w14:paraId="70B54BC2" w14:textId="77777777" w:rsidR="00E8337C" w:rsidRPr="00E8337C" w:rsidRDefault="0052030C" w:rsidP="0052030C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NA</w:t>
      </w:r>
    </w:p>
    <w:p w14:paraId="76284B3B" w14:textId="77777777" w:rsidR="004803A7" w:rsidRDefault="004803A7">
      <w:pPr>
        <w:rPr>
          <w:sz w:val="22"/>
          <w:szCs w:val="22"/>
        </w:rPr>
      </w:pPr>
    </w:p>
    <w:p w14:paraId="02DB1D15" w14:textId="02402C93" w:rsidR="00A26C5F" w:rsidRDefault="00E8337C" w:rsidP="00B65287">
      <w:pPr>
        <w:tabs>
          <w:tab w:val="left" w:pos="2430"/>
        </w:tabs>
        <w:rPr>
          <w:sz w:val="22"/>
          <w:szCs w:val="22"/>
        </w:rPr>
      </w:pPr>
      <w:r>
        <w:rPr>
          <w:sz w:val="22"/>
          <w:szCs w:val="22"/>
        </w:rPr>
        <w:t xml:space="preserve">Original: </w:t>
      </w:r>
      <w:r w:rsidR="00C71AFC">
        <w:rPr>
          <w:sz w:val="22"/>
          <w:szCs w:val="22"/>
        </w:rPr>
        <w:t>11/13/15</w:t>
      </w:r>
    </w:p>
    <w:p w14:paraId="19EEC3B4" w14:textId="77D68510" w:rsidR="0053357A" w:rsidRDefault="00065253" w:rsidP="00B65287">
      <w:pPr>
        <w:tabs>
          <w:tab w:val="left" w:pos="2430"/>
        </w:tabs>
        <w:rPr>
          <w:sz w:val="22"/>
          <w:szCs w:val="22"/>
        </w:rPr>
      </w:pPr>
      <w:r>
        <w:rPr>
          <w:sz w:val="22"/>
          <w:szCs w:val="22"/>
        </w:rPr>
        <w:t>Revised: 4/7/</w:t>
      </w:r>
      <w:r w:rsidR="0053357A">
        <w:rPr>
          <w:sz w:val="22"/>
          <w:szCs w:val="22"/>
        </w:rPr>
        <w:t>2</w:t>
      </w:r>
      <w:r>
        <w:rPr>
          <w:sz w:val="22"/>
          <w:szCs w:val="22"/>
        </w:rPr>
        <w:t>0</w:t>
      </w:r>
    </w:p>
    <w:p w14:paraId="6A76DB14" w14:textId="7EEE603B" w:rsidR="00065253" w:rsidRDefault="00065253" w:rsidP="00B65287">
      <w:pPr>
        <w:tabs>
          <w:tab w:val="left" w:pos="2430"/>
        </w:tabs>
        <w:rPr>
          <w:sz w:val="22"/>
          <w:szCs w:val="22"/>
        </w:rPr>
      </w:pPr>
      <w:r>
        <w:rPr>
          <w:sz w:val="22"/>
          <w:szCs w:val="22"/>
        </w:rPr>
        <w:t>Revised: 12/7/20</w:t>
      </w:r>
    </w:p>
    <w:p w14:paraId="2AF771D7" w14:textId="77777777" w:rsidR="00A26C5F" w:rsidRDefault="00A26C5F" w:rsidP="00451FEF">
      <w:pPr>
        <w:tabs>
          <w:tab w:val="left" w:pos="2430"/>
        </w:tabs>
        <w:rPr>
          <w:sz w:val="22"/>
          <w:szCs w:val="22"/>
        </w:rPr>
      </w:pPr>
    </w:p>
    <w:p w14:paraId="71D71C52" w14:textId="77777777" w:rsidR="00A26C5F" w:rsidRPr="00386829" w:rsidRDefault="00A26C5F">
      <w:pPr>
        <w:rPr>
          <w:sz w:val="22"/>
          <w:szCs w:val="22"/>
        </w:rPr>
      </w:pPr>
      <w:r w:rsidRPr="00386829">
        <w:rPr>
          <w:sz w:val="22"/>
          <w:szCs w:val="22"/>
        </w:rPr>
        <w:t xml:space="preserve"> </w:t>
      </w:r>
    </w:p>
    <w:sectPr w:rsidR="00A26C5F" w:rsidRPr="00386829" w:rsidSect="00E534FE">
      <w:footerReference w:type="default" r:id="rId7"/>
      <w:pgSz w:w="12240" w:h="15840"/>
      <w:pgMar w:top="1152" w:right="1152" w:bottom="720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D4E77" w14:textId="77777777" w:rsidR="00945555" w:rsidRDefault="00945555">
      <w:r>
        <w:separator/>
      </w:r>
    </w:p>
  </w:endnote>
  <w:endnote w:type="continuationSeparator" w:id="0">
    <w:p w14:paraId="6D04AB40" w14:textId="77777777" w:rsidR="00945555" w:rsidRDefault="0094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A10FC" w14:textId="77777777" w:rsidR="00A26C5F" w:rsidRDefault="00A26C5F">
    <w:pPr>
      <w:pStyle w:val="Footer"/>
      <w:framePr w:wrap="auto" w:vAnchor="text" w:hAnchor="margin" w:xAlign="right" w:y="1"/>
      <w:rPr>
        <w:rStyle w:val="PageNumber"/>
        <w:sz w:val="22"/>
        <w:szCs w:val="22"/>
      </w:rPr>
    </w:pP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PAGE  </w:instrText>
    </w:r>
    <w:r>
      <w:rPr>
        <w:rStyle w:val="PageNumber"/>
        <w:sz w:val="22"/>
        <w:szCs w:val="22"/>
      </w:rPr>
      <w:fldChar w:fldCharType="separate"/>
    </w:r>
    <w:r w:rsidR="00E8337C">
      <w:rPr>
        <w:rStyle w:val="PageNumber"/>
        <w:noProof/>
        <w:sz w:val="22"/>
        <w:szCs w:val="22"/>
      </w:rPr>
      <w:t>2</w:t>
    </w:r>
    <w:r>
      <w:rPr>
        <w:rStyle w:val="PageNumber"/>
        <w:sz w:val="22"/>
        <w:szCs w:val="22"/>
      </w:rPr>
      <w:fldChar w:fldCharType="end"/>
    </w:r>
  </w:p>
  <w:p w14:paraId="1E5A5DBB" w14:textId="77777777" w:rsidR="00A26C5F" w:rsidRDefault="00A26C5F" w:rsidP="00D46FE0">
    <w:pPr>
      <w:pStyle w:val="Footer"/>
      <w:ind w:right="360"/>
      <w:rPr>
        <w:i/>
        <w:i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88A2D" w14:textId="77777777" w:rsidR="00945555" w:rsidRDefault="00945555">
      <w:r>
        <w:separator/>
      </w:r>
    </w:p>
  </w:footnote>
  <w:footnote w:type="continuationSeparator" w:id="0">
    <w:p w14:paraId="6F9EF696" w14:textId="77777777" w:rsidR="00945555" w:rsidRDefault="00945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50B1"/>
    <w:multiLevelType w:val="hybridMultilevel"/>
    <w:tmpl w:val="B27838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3767C24"/>
    <w:multiLevelType w:val="hybridMultilevel"/>
    <w:tmpl w:val="8392E6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FF5847"/>
    <w:multiLevelType w:val="hybridMultilevel"/>
    <w:tmpl w:val="C13C91DA"/>
    <w:lvl w:ilvl="0" w:tplc="52586A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749CAC">
      <w:start w:val="4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84F95"/>
    <w:multiLevelType w:val="hybridMultilevel"/>
    <w:tmpl w:val="A40E45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DAE7E19"/>
    <w:multiLevelType w:val="hybridMultilevel"/>
    <w:tmpl w:val="B66826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BF102C"/>
    <w:multiLevelType w:val="singleLevel"/>
    <w:tmpl w:val="2B48D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6" w15:restartNumberingAfterBreak="0">
    <w:nsid w:val="13030410"/>
    <w:multiLevelType w:val="multilevel"/>
    <w:tmpl w:val="C4AEE1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7CB0EBC"/>
    <w:multiLevelType w:val="hybridMultilevel"/>
    <w:tmpl w:val="D21E410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D712B10"/>
    <w:multiLevelType w:val="hybridMultilevel"/>
    <w:tmpl w:val="9AE6E46C"/>
    <w:lvl w:ilvl="0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9" w15:restartNumberingAfterBreak="0">
    <w:nsid w:val="26E43EE7"/>
    <w:multiLevelType w:val="hybridMultilevel"/>
    <w:tmpl w:val="06400EF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276914BA"/>
    <w:multiLevelType w:val="hybridMultilevel"/>
    <w:tmpl w:val="99302B84"/>
    <w:lvl w:ilvl="0" w:tplc="024A35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E23AE"/>
    <w:multiLevelType w:val="hybridMultilevel"/>
    <w:tmpl w:val="E46CC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7590E"/>
    <w:multiLevelType w:val="hybridMultilevel"/>
    <w:tmpl w:val="55DAFFE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84D1127"/>
    <w:multiLevelType w:val="hybridMultilevel"/>
    <w:tmpl w:val="8C2E386A"/>
    <w:lvl w:ilvl="0" w:tplc="52586A0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A934C8D"/>
    <w:multiLevelType w:val="hybridMultilevel"/>
    <w:tmpl w:val="1766013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AC9749A"/>
    <w:multiLevelType w:val="hybridMultilevel"/>
    <w:tmpl w:val="329A9C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1230D"/>
    <w:multiLevelType w:val="hybridMultilevel"/>
    <w:tmpl w:val="E27C58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F71469"/>
    <w:multiLevelType w:val="singleLevel"/>
    <w:tmpl w:val="4378B002"/>
    <w:lvl w:ilvl="0">
      <w:start w:val="1"/>
      <w:numFmt w:val="lowerLetter"/>
      <w:lvlText w:val="%1)"/>
      <w:legacy w:legacy="1" w:legacySpace="0" w:legacyIndent="360"/>
      <w:lvlJc w:val="left"/>
      <w:pPr>
        <w:ind w:left="1080" w:hanging="360"/>
      </w:pPr>
      <w:rPr>
        <w:rFonts w:cs="Times New Roman"/>
      </w:rPr>
    </w:lvl>
  </w:abstractNum>
  <w:abstractNum w:abstractNumId="18" w15:restartNumberingAfterBreak="0">
    <w:nsid w:val="3DE24C4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16A381B"/>
    <w:multiLevelType w:val="hybridMultilevel"/>
    <w:tmpl w:val="2E9EC65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4360D6F"/>
    <w:multiLevelType w:val="hybridMultilevel"/>
    <w:tmpl w:val="1278EAA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54074E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DCB2134"/>
    <w:multiLevelType w:val="hybridMultilevel"/>
    <w:tmpl w:val="E1481FC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FF6606A"/>
    <w:multiLevelType w:val="hybridMultilevel"/>
    <w:tmpl w:val="00087160"/>
    <w:lvl w:ilvl="0" w:tplc="3F66AD0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55E4148"/>
    <w:multiLevelType w:val="hybridMultilevel"/>
    <w:tmpl w:val="6B400C78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5EE23BEB"/>
    <w:multiLevelType w:val="hybridMultilevel"/>
    <w:tmpl w:val="D812E448"/>
    <w:lvl w:ilvl="0" w:tplc="52586A0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6" w15:restartNumberingAfterBreak="0">
    <w:nsid w:val="60B55A3F"/>
    <w:multiLevelType w:val="hybridMultilevel"/>
    <w:tmpl w:val="C26AE0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FF4E70"/>
    <w:multiLevelType w:val="hybridMultilevel"/>
    <w:tmpl w:val="E29AF374"/>
    <w:lvl w:ilvl="0" w:tplc="024A35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326CC0"/>
    <w:multiLevelType w:val="hybridMultilevel"/>
    <w:tmpl w:val="F0B60584"/>
    <w:lvl w:ilvl="0" w:tplc="52586A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9B0B90"/>
    <w:multiLevelType w:val="hybridMultilevel"/>
    <w:tmpl w:val="8F344090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65E66D1C"/>
    <w:multiLevelType w:val="hybridMultilevel"/>
    <w:tmpl w:val="39D4DC6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6E452DBF"/>
    <w:multiLevelType w:val="hybridMultilevel"/>
    <w:tmpl w:val="2D9870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18C622B"/>
    <w:multiLevelType w:val="hybridMultilevel"/>
    <w:tmpl w:val="D4B2541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090F12"/>
    <w:multiLevelType w:val="hybridMultilevel"/>
    <w:tmpl w:val="C6C04046"/>
    <w:lvl w:ilvl="0" w:tplc="3F66AD0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32117FF"/>
    <w:multiLevelType w:val="hybridMultilevel"/>
    <w:tmpl w:val="7932134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74ED7B20"/>
    <w:multiLevelType w:val="hybridMultilevel"/>
    <w:tmpl w:val="95F690AE"/>
    <w:lvl w:ilvl="0" w:tplc="EF820B8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E8206F9"/>
    <w:multiLevelType w:val="hybridMultilevel"/>
    <w:tmpl w:val="543E46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D74129"/>
    <w:multiLevelType w:val="hybridMultilevel"/>
    <w:tmpl w:val="22C655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4"/>
  </w:num>
  <w:num w:numId="3">
    <w:abstractNumId w:val="26"/>
  </w:num>
  <w:num w:numId="4">
    <w:abstractNumId w:val="13"/>
  </w:num>
  <w:num w:numId="5">
    <w:abstractNumId w:val="19"/>
  </w:num>
  <w:num w:numId="6">
    <w:abstractNumId w:val="27"/>
  </w:num>
  <w:num w:numId="7">
    <w:abstractNumId w:val="15"/>
  </w:num>
  <w:num w:numId="8">
    <w:abstractNumId w:val="29"/>
  </w:num>
  <w:num w:numId="9">
    <w:abstractNumId w:val="7"/>
  </w:num>
  <w:num w:numId="10">
    <w:abstractNumId w:val="32"/>
  </w:num>
  <w:num w:numId="11">
    <w:abstractNumId w:val="14"/>
  </w:num>
  <w:num w:numId="12">
    <w:abstractNumId w:val="2"/>
  </w:num>
  <w:num w:numId="13">
    <w:abstractNumId w:val="28"/>
  </w:num>
  <w:num w:numId="14">
    <w:abstractNumId w:val="8"/>
  </w:num>
  <w:num w:numId="15">
    <w:abstractNumId w:val="5"/>
  </w:num>
  <w:num w:numId="16">
    <w:abstractNumId w:val="4"/>
  </w:num>
  <w:num w:numId="17">
    <w:abstractNumId w:val="12"/>
  </w:num>
  <w:num w:numId="18">
    <w:abstractNumId w:val="22"/>
  </w:num>
  <w:num w:numId="19">
    <w:abstractNumId w:val="25"/>
  </w:num>
  <w:num w:numId="20">
    <w:abstractNumId w:val="17"/>
  </w:num>
  <w:num w:numId="21">
    <w:abstractNumId w:val="1"/>
  </w:num>
  <w:num w:numId="22">
    <w:abstractNumId w:val="33"/>
  </w:num>
  <w:num w:numId="23">
    <w:abstractNumId w:val="23"/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1"/>
  </w:num>
  <w:num w:numId="27">
    <w:abstractNumId w:val="16"/>
  </w:num>
  <w:num w:numId="28">
    <w:abstractNumId w:val="20"/>
  </w:num>
  <w:num w:numId="29">
    <w:abstractNumId w:val="35"/>
  </w:num>
  <w:num w:numId="30">
    <w:abstractNumId w:val="36"/>
  </w:num>
  <w:num w:numId="31">
    <w:abstractNumId w:val="37"/>
  </w:num>
  <w:num w:numId="32">
    <w:abstractNumId w:val="9"/>
  </w:num>
  <w:num w:numId="33">
    <w:abstractNumId w:val="31"/>
  </w:num>
  <w:num w:numId="3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30"/>
  </w:num>
  <w:num w:numId="37">
    <w:abstractNumId w:val="6"/>
  </w:num>
  <w:num w:numId="38">
    <w:abstractNumId w:val="18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158"/>
    <w:rsid w:val="000001C5"/>
    <w:rsid w:val="00002DD3"/>
    <w:rsid w:val="00012E9A"/>
    <w:rsid w:val="000245C0"/>
    <w:rsid w:val="00042665"/>
    <w:rsid w:val="000426D6"/>
    <w:rsid w:val="00056099"/>
    <w:rsid w:val="00063DF0"/>
    <w:rsid w:val="00065253"/>
    <w:rsid w:val="00080B35"/>
    <w:rsid w:val="0008124F"/>
    <w:rsid w:val="00092D18"/>
    <w:rsid w:val="000A5A01"/>
    <w:rsid w:val="000C03B3"/>
    <w:rsid w:val="000D174E"/>
    <w:rsid w:val="000F1881"/>
    <w:rsid w:val="000F7A88"/>
    <w:rsid w:val="001112F6"/>
    <w:rsid w:val="00146883"/>
    <w:rsid w:val="001468FE"/>
    <w:rsid w:val="0017757F"/>
    <w:rsid w:val="001857E1"/>
    <w:rsid w:val="001A494D"/>
    <w:rsid w:val="001E37D3"/>
    <w:rsid w:val="001E4599"/>
    <w:rsid w:val="00204C03"/>
    <w:rsid w:val="00206B76"/>
    <w:rsid w:val="00231B67"/>
    <w:rsid w:val="00235140"/>
    <w:rsid w:val="00250734"/>
    <w:rsid w:val="00254A07"/>
    <w:rsid w:val="00257C4F"/>
    <w:rsid w:val="0026324C"/>
    <w:rsid w:val="002748E2"/>
    <w:rsid w:val="002C1B11"/>
    <w:rsid w:val="002C30B1"/>
    <w:rsid w:val="002C4EB0"/>
    <w:rsid w:val="002D6CE0"/>
    <w:rsid w:val="002E022B"/>
    <w:rsid w:val="002F5442"/>
    <w:rsid w:val="003078B9"/>
    <w:rsid w:val="00310087"/>
    <w:rsid w:val="00326587"/>
    <w:rsid w:val="0032672E"/>
    <w:rsid w:val="00331E0C"/>
    <w:rsid w:val="00337FDF"/>
    <w:rsid w:val="00357EC7"/>
    <w:rsid w:val="00364CCF"/>
    <w:rsid w:val="0037333F"/>
    <w:rsid w:val="0038673C"/>
    <w:rsid w:val="00386829"/>
    <w:rsid w:val="003A2321"/>
    <w:rsid w:val="003C78D1"/>
    <w:rsid w:val="003F4AF8"/>
    <w:rsid w:val="003F5271"/>
    <w:rsid w:val="00403480"/>
    <w:rsid w:val="00414E91"/>
    <w:rsid w:val="00424D2B"/>
    <w:rsid w:val="00432633"/>
    <w:rsid w:val="004475C4"/>
    <w:rsid w:val="00451FEF"/>
    <w:rsid w:val="00476375"/>
    <w:rsid w:val="00477AEE"/>
    <w:rsid w:val="004803A7"/>
    <w:rsid w:val="00490A8B"/>
    <w:rsid w:val="004A4CC6"/>
    <w:rsid w:val="004A6AB1"/>
    <w:rsid w:val="004B6B1F"/>
    <w:rsid w:val="004C7751"/>
    <w:rsid w:val="004D2977"/>
    <w:rsid w:val="004D32E4"/>
    <w:rsid w:val="004E4F53"/>
    <w:rsid w:val="004E6665"/>
    <w:rsid w:val="004F7579"/>
    <w:rsid w:val="00506BD4"/>
    <w:rsid w:val="0052030C"/>
    <w:rsid w:val="00520E8D"/>
    <w:rsid w:val="00521C56"/>
    <w:rsid w:val="00531D0A"/>
    <w:rsid w:val="0053357A"/>
    <w:rsid w:val="005443C7"/>
    <w:rsid w:val="005844ED"/>
    <w:rsid w:val="005875F3"/>
    <w:rsid w:val="005877A8"/>
    <w:rsid w:val="00590CBB"/>
    <w:rsid w:val="0059675D"/>
    <w:rsid w:val="005B1441"/>
    <w:rsid w:val="005B2E58"/>
    <w:rsid w:val="005B669C"/>
    <w:rsid w:val="005C69C0"/>
    <w:rsid w:val="005D02C1"/>
    <w:rsid w:val="005E253D"/>
    <w:rsid w:val="005E7E09"/>
    <w:rsid w:val="006070D1"/>
    <w:rsid w:val="00653158"/>
    <w:rsid w:val="00671064"/>
    <w:rsid w:val="0068259D"/>
    <w:rsid w:val="00687B75"/>
    <w:rsid w:val="006A083C"/>
    <w:rsid w:val="006A2AFE"/>
    <w:rsid w:val="006B4E28"/>
    <w:rsid w:val="006B653D"/>
    <w:rsid w:val="006C1679"/>
    <w:rsid w:val="006F522F"/>
    <w:rsid w:val="0070770B"/>
    <w:rsid w:val="007143E6"/>
    <w:rsid w:val="00726A5D"/>
    <w:rsid w:val="007318A7"/>
    <w:rsid w:val="00741989"/>
    <w:rsid w:val="0074310B"/>
    <w:rsid w:val="00744D6F"/>
    <w:rsid w:val="00752737"/>
    <w:rsid w:val="00756C2D"/>
    <w:rsid w:val="007730C3"/>
    <w:rsid w:val="007B7011"/>
    <w:rsid w:val="007C4F9E"/>
    <w:rsid w:val="007D4FD6"/>
    <w:rsid w:val="007D624C"/>
    <w:rsid w:val="00811955"/>
    <w:rsid w:val="008153CD"/>
    <w:rsid w:val="00825B4E"/>
    <w:rsid w:val="00827AFF"/>
    <w:rsid w:val="00832798"/>
    <w:rsid w:val="00841ED4"/>
    <w:rsid w:val="008425FF"/>
    <w:rsid w:val="00854D50"/>
    <w:rsid w:val="008564D5"/>
    <w:rsid w:val="0089468A"/>
    <w:rsid w:val="00896DF2"/>
    <w:rsid w:val="008A0836"/>
    <w:rsid w:val="008D3106"/>
    <w:rsid w:val="008E0280"/>
    <w:rsid w:val="008F44CC"/>
    <w:rsid w:val="009064B7"/>
    <w:rsid w:val="0090678D"/>
    <w:rsid w:val="00931F6A"/>
    <w:rsid w:val="00945555"/>
    <w:rsid w:val="00957172"/>
    <w:rsid w:val="00960F3B"/>
    <w:rsid w:val="009643D6"/>
    <w:rsid w:val="009867E5"/>
    <w:rsid w:val="0098771A"/>
    <w:rsid w:val="009B41E2"/>
    <w:rsid w:val="009B6742"/>
    <w:rsid w:val="009B7277"/>
    <w:rsid w:val="009C3DA7"/>
    <w:rsid w:val="009D241D"/>
    <w:rsid w:val="009D282D"/>
    <w:rsid w:val="009D5ECE"/>
    <w:rsid w:val="00A11AD4"/>
    <w:rsid w:val="00A15DAA"/>
    <w:rsid w:val="00A23D3C"/>
    <w:rsid w:val="00A26A34"/>
    <w:rsid w:val="00A26C5F"/>
    <w:rsid w:val="00A42334"/>
    <w:rsid w:val="00A443E6"/>
    <w:rsid w:val="00A804C3"/>
    <w:rsid w:val="00A80DD4"/>
    <w:rsid w:val="00A8413D"/>
    <w:rsid w:val="00AD1C66"/>
    <w:rsid w:val="00AD4496"/>
    <w:rsid w:val="00AE4AEF"/>
    <w:rsid w:val="00AF5179"/>
    <w:rsid w:val="00B15735"/>
    <w:rsid w:val="00B15A2B"/>
    <w:rsid w:val="00B36941"/>
    <w:rsid w:val="00B65287"/>
    <w:rsid w:val="00B672EE"/>
    <w:rsid w:val="00B8208A"/>
    <w:rsid w:val="00B861DF"/>
    <w:rsid w:val="00B87267"/>
    <w:rsid w:val="00B97B54"/>
    <w:rsid w:val="00BA393D"/>
    <w:rsid w:val="00BB4565"/>
    <w:rsid w:val="00BD52E3"/>
    <w:rsid w:val="00BE012D"/>
    <w:rsid w:val="00BE4AF9"/>
    <w:rsid w:val="00C010CF"/>
    <w:rsid w:val="00C01C57"/>
    <w:rsid w:val="00C3025D"/>
    <w:rsid w:val="00C31A1F"/>
    <w:rsid w:val="00C531E8"/>
    <w:rsid w:val="00C71AFC"/>
    <w:rsid w:val="00C91A43"/>
    <w:rsid w:val="00C93E42"/>
    <w:rsid w:val="00C97446"/>
    <w:rsid w:val="00CA1517"/>
    <w:rsid w:val="00CA4F93"/>
    <w:rsid w:val="00CB4452"/>
    <w:rsid w:val="00CD77C2"/>
    <w:rsid w:val="00CE041D"/>
    <w:rsid w:val="00CE0890"/>
    <w:rsid w:val="00CE248B"/>
    <w:rsid w:val="00CE2C4C"/>
    <w:rsid w:val="00CE73C8"/>
    <w:rsid w:val="00D10629"/>
    <w:rsid w:val="00D150FE"/>
    <w:rsid w:val="00D3030D"/>
    <w:rsid w:val="00D32C9F"/>
    <w:rsid w:val="00D34BD9"/>
    <w:rsid w:val="00D4039E"/>
    <w:rsid w:val="00D46FE0"/>
    <w:rsid w:val="00D47EF2"/>
    <w:rsid w:val="00D544ED"/>
    <w:rsid w:val="00D62171"/>
    <w:rsid w:val="00D7236B"/>
    <w:rsid w:val="00D82413"/>
    <w:rsid w:val="00D87038"/>
    <w:rsid w:val="00D96F76"/>
    <w:rsid w:val="00DB36B0"/>
    <w:rsid w:val="00DB3775"/>
    <w:rsid w:val="00DD4C64"/>
    <w:rsid w:val="00DF1DFB"/>
    <w:rsid w:val="00E0439B"/>
    <w:rsid w:val="00E1530C"/>
    <w:rsid w:val="00E175C5"/>
    <w:rsid w:val="00E22A05"/>
    <w:rsid w:val="00E27466"/>
    <w:rsid w:val="00E4190D"/>
    <w:rsid w:val="00E534FE"/>
    <w:rsid w:val="00E568F6"/>
    <w:rsid w:val="00E62969"/>
    <w:rsid w:val="00E6302B"/>
    <w:rsid w:val="00E657DC"/>
    <w:rsid w:val="00E66FA1"/>
    <w:rsid w:val="00E703EB"/>
    <w:rsid w:val="00E8337C"/>
    <w:rsid w:val="00EB5F6F"/>
    <w:rsid w:val="00EC7F2A"/>
    <w:rsid w:val="00ED1BC1"/>
    <w:rsid w:val="00ED642A"/>
    <w:rsid w:val="00EE13B5"/>
    <w:rsid w:val="00EE2674"/>
    <w:rsid w:val="00EF7DDE"/>
    <w:rsid w:val="00F007A9"/>
    <w:rsid w:val="00F14517"/>
    <w:rsid w:val="00F273A6"/>
    <w:rsid w:val="00F41824"/>
    <w:rsid w:val="00F43AEF"/>
    <w:rsid w:val="00F52475"/>
    <w:rsid w:val="00F63D1F"/>
    <w:rsid w:val="00F64B60"/>
    <w:rsid w:val="00F73BA8"/>
    <w:rsid w:val="00F8068B"/>
    <w:rsid w:val="00F82E84"/>
    <w:rsid w:val="00FA181F"/>
    <w:rsid w:val="00FA1BA4"/>
    <w:rsid w:val="00FA2148"/>
    <w:rsid w:val="00FB4F1D"/>
    <w:rsid w:val="00FC6544"/>
    <w:rsid w:val="00FE2AB2"/>
    <w:rsid w:val="00FE683F"/>
    <w:rsid w:val="00FF0790"/>
    <w:rsid w:val="00FF3E6A"/>
    <w:rsid w:val="00FF4027"/>
    <w:rsid w:val="00FF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FCB4A4"/>
  <w15:docId w15:val="{22155C23-2455-4861-BE88-231B8DB59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751"/>
  </w:style>
  <w:style w:type="paragraph" w:styleId="Heading1">
    <w:name w:val="heading 1"/>
    <w:basedOn w:val="Normal"/>
    <w:next w:val="Normal"/>
    <w:link w:val="Heading1Char"/>
    <w:uiPriority w:val="99"/>
    <w:qFormat/>
    <w:rsid w:val="004C7751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C7751"/>
    <w:pPr>
      <w:keepNext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C7751"/>
    <w:pPr>
      <w:keepNext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C7751"/>
    <w:pPr>
      <w:keepNext/>
      <w:outlineLvl w:val="3"/>
    </w:pPr>
    <w:rPr>
      <w:rFonts w:ascii="Arial" w:hAnsi="Arial" w:cs="Arial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C7751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4C7751"/>
    <w:pPr>
      <w:keepNext/>
      <w:jc w:val="center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112F6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1112F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1112F6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1112F6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1112F6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1112F6"/>
    <w:rPr>
      <w:rFonts w:ascii="Calibri" w:hAnsi="Calibri" w:cs="Calibri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4C7751"/>
    <w:pPr>
      <w:ind w:left="720"/>
    </w:pPr>
    <w:rPr>
      <w:rFonts w:ascii="Arial" w:hAnsi="Arial" w:cs="Arial"/>
      <w:sz w:val="24"/>
      <w:szCs w:val="24"/>
    </w:rPr>
  </w:style>
  <w:style w:type="character" w:customStyle="1" w:styleId="BodyTextIndentChar">
    <w:name w:val="Body Text Indent Char"/>
    <w:link w:val="BodyTextIndent"/>
    <w:uiPriority w:val="99"/>
    <w:semiHidden/>
    <w:locked/>
    <w:rsid w:val="001112F6"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4C7751"/>
    <w:pPr>
      <w:suppressAutoHyphens/>
      <w:jc w:val="center"/>
    </w:pPr>
    <w:rPr>
      <w:rFonts w:ascii="CG Times" w:hAnsi="CG Times" w:cs="CG Times"/>
      <w:b/>
      <w:bCs/>
      <w:sz w:val="22"/>
      <w:szCs w:val="22"/>
    </w:rPr>
  </w:style>
  <w:style w:type="character" w:customStyle="1" w:styleId="TitleChar">
    <w:name w:val="Title Char"/>
    <w:link w:val="Title"/>
    <w:uiPriority w:val="99"/>
    <w:locked/>
    <w:rsid w:val="001112F6"/>
    <w:rPr>
      <w:rFonts w:ascii="Cambria" w:hAnsi="Cambria" w:cs="Cambria"/>
      <w:b/>
      <w:bCs/>
      <w:kern w:val="28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rsid w:val="004C7751"/>
    <w:pPr>
      <w:suppressAutoHyphens/>
      <w:ind w:firstLine="720"/>
    </w:pPr>
    <w:rPr>
      <w:sz w:val="22"/>
      <w:szCs w:val="22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1112F6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4C7751"/>
    <w:pPr>
      <w:jc w:val="both"/>
    </w:pPr>
    <w:rPr>
      <w:rFonts w:ascii="Arial" w:hAnsi="Arial" w:cs="Arial"/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locked/>
    <w:rsid w:val="001112F6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4C7751"/>
    <w:rPr>
      <w:rFonts w:ascii="Arial" w:hAnsi="Arial" w:cs="Arial"/>
    </w:rPr>
  </w:style>
  <w:style w:type="character" w:customStyle="1" w:styleId="BodyTextChar">
    <w:name w:val="Body Text Char"/>
    <w:link w:val="BodyText"/>
    <w:uiPriority w:val="99"/>
    <w:semiHidden/>
    <w:locked/>
    <w:rsid w:val="001112F6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C7751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link w:val="Footer"/>
    <w:uiPriority w:val="99"/>
    <w:semiHidden/>
    <w:locked/>
    <w:rsid w:val="001112F6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4C7751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link w:val="Header"/>
    <w:uiPriority w:val="99"/>
    <w:semiHidden/>
    <w:locked/>
    <w:rsid w:val="001112F6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4C7751"/>
    <w:pPr>
      <w:ind w:left="720"/>
      <w:jc w:val="both"/>
    </w:pPr>
    <w:rPr>
      <w:rFonts w:ascii="Arial" w:hAnsi="Arial" w:cs="Arial"/>
      <w:sz w:val="22"/>
      <w:szCs w:val="22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1112F6"/>
    <w:rPr>
      <w:rFonts w:cs="Times New Roman"/>
      <w:sz w:val="16"/>
      <w:szCs w:val="16"/>
    </w:rPr>
  </w:style>
  <w:style w:type="character" w:styleId="Hyperlink">
    <w:name w:val="Hyperlink"/>
    <w:uiPriority w:val="99"/>
    <w:rsid w:val="004C7751"/>
    <w:rPr>
      <w:rFonts w:cs="Times New Roman"/>
      <w:color w:val="0000FF"/>
      <w:u w:val="single"/>
    </w:rPr>
  </w:style>
  <w:style w:type="character" w:styleId="PageNumber">
    <w:name w:val="page number"/>
    <w:uiPriority w:val="99"/>
    <w:rsid w:val="004C775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531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112F6"/>
    <w:rPr>
      <w:rFonts w:cs="Times New Roman"/>
      <w:sz w:val="2"/>
      <w:szCs w:val="2"/>
    </w:rPr>
  </w:style>
  <w:style w:type="paragraph" w:styleId="ListParagraph">
    <w:name w:val="List Paragraph"/>
    <w:basedOn w:val="Normal"/>
    <w:uiPriority w:val="34"/>
    <w:qFormat/>
    <w:rsid w:val="00EF7DDE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ED64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42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4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4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4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 #: I-A-1</vt:lpstr>
    </vt:vector>
  </TitlesOfParts>
  <Company>oorhs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 #: I-A-1</dc:title>
  <dc:creator>oorhs</dc:creator>
  <cp:lastModifiedBy>Dornin Koss, Kelly Lynn</cp:lastModifiedBy>
  <cp:revision>11</cp:revision>
  <cp:lastPrinted>2015-08-20T16:29:00Z</cp:lastPrinted>
  <dcterms:created xsi:type="dcterms:W3CDTF">2020-04-06T19:15:00Z</dcterms:created>
  <dcterms:modified xsi:type="dcterms:W3CDTF">2020-12-07T22:39:00Z</dcterms:modified>
</cp:coreProperties>
</file>